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AD" w:rsidRDefault="00F515AD" w:rsidP="00F515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10AE">
        <w:rPr>
          <w:rFonts w:ascii="Times New Roman" w:eastAsia="Times New Roman" w:hAnsi="Times New Roman" w:cs="Times New Roman"/>
          <w:sz w:val="20"/>
          <w:szCs w:val="20"/>
          <w:lang w:eastAsia="ru-RU"/>
        </w:rPr>
        <w:t>Управление образования Администрации Аксайского района</w:t>
      </w:r>
    </w:p>
    <w:p w:rsidR="00F515AD" w:rsidRPr="007510AE" w:rsidRDefault="00F515AD" w:rsidP="00F515A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515AD" w:rsidRPr="007510AE" w:rsidRDefault="00F515AD" w:rsidP="00F515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10AE">
        <w:rPr>
          <w:rFonts w:ascii="Times New Roman" w:eastAsia="Times New Roman" w:hAnsi="Times New Roman" w:cs="Times New Roman"/>
          <w:sz w:val="20"/>
          <w:szCs w:val="20"/>
          <w:lang w:eastAsia="ru-RU"/>
        </w:rPr>
        <w:t>Муниципальное бюджетное общеобразовательное учреждение Аксайского района</w:t>
      </w:r>
    </w:p>
    <w:p w:rsidR="00F515AD" w:rsidRPr="007510AE" w:rsidRDefault="00F515AD" w:rsidP="00F515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10AE">
        <w:rPr>
          <w:rFonts w:ascii="Times New Roman" w:eastAsia="Times New Roman" w:hAnsi="Times New Roman" w:cs="Times New Roman"/>
          <w:sz w:val="20"/>
          <w:szCs w:val="20"/>
          <w:lang w:eastAsia="ru-RU"/>
        </w:rPr>
        <w:t>Аксайская средняя общеобразовательная школа  №2</w:t>
      </w:r>
    </w:p>
    <w:p w:rsidR="00F515AD" w:rsidRPr="007510AE" w:rsidRDefault="00F515AD" w:rsidP="00F515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10AE">
        <w:rPr>
          <w:rFonts w:ascii="Times New Roman" w:eastAsia="Times New Roman" w:hAnsi="Times New Roman" w:cs="Times New Roman"/>
          <w:sz w:val="20"/>
          <w:szCs w:val="20"/>
          <w:lang w:eastAsia="ru-RU"/>
        </w:rPr>
        <w:t>с углубленным изучением  английского языка и математики</w:t>
      </w:r>
    </w:p>
    <w:p w:rsidR="00F515AD" w:rsidRPr="007510AE" w:rsidRDefault="00F515AD" w:rsidP="00F515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10AE">
        <w:rPr>
          <w:rFonts w:ascii="Times New Roman" w:eastAsia="Times New Roman" w:hAnsi="Times New Roman" w:cs="Times New Roman"/>
          <w:sz w:val="20"/>
          <w:szCs w:val="20"/>
          <w:lang w:eastAsia="ru-RU"/>
        </w:rPr>
        <w:t>(МБОУ АСОШ № 2)</w:t>
      </w:r>
    </w:p>
    <w:p w:rsidR="00F515AD" w:rsidRDefault="00F515AD" w:rsidP="00F515A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D" w:rsidRDefault="00F515AD" w:rsidP="00F515A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15AD" w:rsidRPr="007510AE" w:rsidTr="00817155">
        <w:tc>
          <w:tcPr>
            <w:tcW w:w="4785" w:type="dxa"/>
          </w:tcPr>
          <w:p w:rsidR="00F515AD" w:rsidRPr="007510AE" w:rsidRDefault="00F515AD" w:rsidP="00817155">
            <w:pPr>
              <w:autoSpaceDE w:val="0"/>
              <w:autoSpaceDN w:val="0"/>
              <w:adjustRightInd w:val="0"/>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Рассмотрено.</w:t>
            </w:r>
          </w:p>
          <w:p w:rsidR="00F515AD" w:rsidRPr="007510AE" w:rsidRDefault="00F515AD" w:rsidP="00817155">
            <w:pPr>
              <w:autoSpaceDE w:val="0"/>
              <w:autoSpaceDN w:val="0"/>
              <w:adjustRightInd w:val="0"/>
              <w:rPr>
                <w:rFonts w:ascii="Times New Roman" w:eastAsia="Times New Roman" w:hAnsi="Times New Roman" w:cs="Times New Roman"/>
                <w:lang w:eastAsia="ru-RU"/>
              </w:rPr>
            </w:pPr>
          </w:p>
          <w:p w:rsidR="00F515AD" w:rsidRPr="007510AE" w:rsidRDefault="00F515AD" w:rsidP="00817155">
            <w:pPr>
              <w:autoSpaceDE w:val="0"/>
              <w:autoSpaceDN w:val="0"/>
              <w:adjustRightInd w:val="0"/>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на заседании педагогического</w:t>
            </w:r>
          </w:p>
          <w:p w:rsidR="00F515AD" w:rsidRPr="007510AE" w:rsidRDefault="00F515AD" w:rsidP="00817155">
            <w:pPr>
              <w:autoSpaceDE w:val="0"/>
              <w:autoSpaceDN w:val="0"/>
              <w:adjustRightInd w:val="0"/>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 xml:space="preserve">совета протокол от  25.08.2014 г. </w:t>
            </w:r>
          </w:p>
          <w:p w:rsidR="00F515AD" w:rsidRPr="007510AE" w:rsidRDefault="00F515AD" w:rsidP="00817155">
            <w:pPr>
              <w:autoSpaceDE w:val="0"/>
              <w:autoSpaceDN w:val="0"/>
              <w:adjustRightInd w:val="0"/>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протокол № 1</w:t>
            </w:r>
          </w:p>
        </w:tc>
        <w:tc>
          <w:tcPr>
            <w:tcW w:w="4786" w:type="dxa"/>
          </w:tcPr>
          <w:p w:rsidR="00F515AD" w:rsidRPr="007510AE" w:rsidRDefault="00F515AD" w:rsidP="00817155">
            <w:pPr>
              <w:autoSpaceDE w:val="0"/>
              <w:autoSpaceDN w:val="0"/>
              <w:adjustRightInd w:val="0"/>
              <w:jc w:val="right"/>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Утверждено.</w:t>
            </w:r>
          </w:p>
          <w:p w:rsidR="00F515AD" w:rsidRPr="007510AE" w:rsidRDefault="00F515AD" w:rsidP="00817155">
            <w:pPr>
              <w:autoSpaceDE w:val="0"/>
              <w:autoSpaceDN w:val="0"/>
              <w:adjustRightInd w:val="0"/>
              <w:jc w:val="right"/>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 xml:space="preserve">Приказ по школе </w:t>
            </w:r>
          </w:p>
          <w:p w:rsidR="00F515AD" w:rsidRPr="007510AE" w:rsidRDefault="00F515AD" w:rsidP="00817155">
            <w:pPr>
              <w:autoSpaceDE w:val="0"/>
              <w:autoSpaceDN w:val="0"/>
              <w:adjustRightInd w:val="0"/>
              <w:jc w:val="right"/>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от 29.08.2014 г. № 252</w:t>
            </w:r>
          </w:p>
          <w:p w:rsidR="00F515AD" w:rsidRPr="007510AE" w:rsidRDefault="00F515AD" w:rsidP="00817155">
            <w:pPr>
              <w:autoSpaceDE w:val="0"/>
              <w:autoSpaceDN w:val="0"/>
              <w:adjustRightInd w:val="0"/>
              <w:jc w:val="right"/>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Директор школы _________</w:t>
            </w:r>
          </w:p>
          <w:p w:rsidR="00F515AD" w:rsidRPr="007510AE" w:rsidRDefault="00F515AD" w:rsidP="00817155">
            <w:pPr>
              <w:autoSpaceDE w:val="0"/>
              <w:autoSpaceDN w:val="0"/>
              <w:adjustRightInd w:val="0"/>
              <w:jc w:val="right"/>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И.Д.Колыбельникова</w:t>
            </w:r>
          </w:p>
        </w:tc>
      </w:tr>
      <w:tr w:rsidR="00F515AD" w:rsidRPr="007510AE" w:rsidTr="00817155">
        <w:tc>
          <w:tcPr>
            <w:tcW w:w="4785" w:type="dxa"/>
          </w:tcPr>
          <w:p w:rsidR="00F515AD" w:rsidRPr="007510AE" w:rsidRDefault="00F515AD" w:rsidP="00817155">
            <w:pPr>
              <w:autoSpaceDE w:val="0"/>
              <w:autoSpaceDN w:val="0"/>
              <w:adjustRightInd w:val="0"/>
              <w:rPr>
                <w:rFonts w:ascii="Times New Roman" w:eastAsia="Times New Roman" w:hAnsi="Times New Roman" w:cs="Times New Roman"/>
                <w:lang w:eastAsia="ru-RU"/>
              </w:rPr>
            </w:pPr>
          </w:p>
        </w:tc>
        <w:tc>
          <w:tcPr>
            <w:tcW w:w="4786" w:type="dxa"/>
          </w:tcPr>
          <w:p w:rsidR="00F515AD" w:rsidRPr="007510AE" w:rsidRDefault="00F515AD" w:rsidP="00817155">
            <w:pPr>
              <w:autoSpaceDE w:val="0"/>
              <w:autoSpaceDN w:val="0"/>
              <w:adjustRightInd w:val="0"/>
              <w:jc w:val="right"/>
              <w:rPr>
                <w:rFonts w:ascii="Times New Roman" w:eastAsia="Times New Roman" w:hAnsi="Times New Roman" w:cs="Times New Roman"/>
                <w:lang w:eastAsia="ru-RU"/>
              </w:rPr>
            </w:pPr>
          </w:p>
        </w:tc>
      </w:tr>
    </w:tbl>
    <w:p w:rsidR="00F515AD" w:rsidRPr="00486843" w:rsidRDefault="00F515AD" w:rsidP="00F515AD">
      <w:pPr>
        <w:autoSpaceDE w:val="0"/>
        <w:autoSpaceDN w:val="0"/>
        <w:adjustRightInd w:val="0"/>
        <w:spacing w:after="0" w:line="240" w:lineRule="auto"/>
        <w:rPr>
          <w:rFonts w:ascii="Times New Roman" w:eastAsia="Times New Roman" w:hAnsi="Times New Roman" w:cs="Times New Roman"/>
          <w:sz w:val="24"/>
          <w:szCs w:val="24"/>
          <w:lang w:eastAsia="ru-RU"/>
        </w:rPr>
      </w:pPr>
    </w:p>
    <w:p w:rsidR="00F515AD" w:rsidRPr="003F1721" w:rsidRDefault="00F515AD" w:rsidP="00F515A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15AD" w:rsidRPr="007510AE" w:rsidRDefault="00F515AD" w:rsidP="00F515AD">
      <w:pPr>
        <w:autoSpaceDE w:val="0"/>
        <w:autoSpaceDN w:val="0"/>
        <w:adjustRightInd w:val="0"/>
        <w:spacing w:after="0" w:line="240" w:lineRule="auto"/>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Принято.</w:t>
      </w:r>
    </w:p>
    <w:p w:rsidR="00F515AD" w:rsidRPr="007510AE" w:rsidRDefault="00F515AD" w:rsidP="00F515AD">
      <w:pPr>
        <w:autoSpaceDE w:val="0"/>
        <w:autoSpaceDN w:val="0"/>
        <w:adjustRightInd w:val="0"/>
        <w:spacing w:after="0" w:line="240" w:lineRule="auto"/>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На заседании Совета школы</w:t>
      </w:r>
    </w:p>
    <w:p w:rsidR="00F515AD" w:rsidRPr="007510AE" w:rsidRDefault="00F515AD" w:rsidP="00F515AD">
      <w:pPr>
        <w:autoSpaceDE w:val="0"/>
        <w:autoSpaceDN w:val="0"/>
        <w:adjustRightInd w:val="0"/>
        <w:spacing w:after="0" w:line="240" w:lineRule="auto"/>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Протокол  от  27.08.2014 г. № 1</w:t>
      </w:r>
    </w:p>
    <w:p w:rsidR="00F515AD" w:rsidRPr="007510AE" w:rsidRDefault="00F515AD" w:rsidP="00F515AD">
      <w:pPr>
        <w:autoSpaceDE w:val="0"/>
        <w:autoSpaceDN w:val="0"/>
        <w:adjustRightInd w:val="0"/>
        <w:spacing w:after="0" w:line="240" w:lineRule="auto"/>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Председатель Совета:</w:t>
      </w:r>
    </w:p>
    <w:p w:rsidR="00F515AD" w:rsidRPr="007510AE" w:rsidRDefault="00F515AD" w:rsidP="00F515AD">
      <w:pPr>
        <w:autoSpaceDE w:val="0"/>
        <w:autoSpaceDN w:val="0"/>
        <w:adjustRightInd w:val="0"/>
        <w:spacing w:after="0" w:line="240" w:lineRule="auto"/>
        <w:rPr>
          <w:rFonts w:ascii="Times New Roman" w:eastAsia="Times New Roman" w:hAnsi="Times New Roman" w:cs="Times New Roman"/>
          <w:lang w:eastAsia="ru-RU"/>
        </w:rPr>
      </w:pPr>
      <w:r w:rsidRPr="007510AE">
        <w:rPr>
          <w:rFonts w:ascii="Times New Roman" w:eastAsia="Times New Roman" w:hAnsi="Times New Roman" w:cs="Times New Roman"/>
          <w:lang w:eastAsia="ru-RU"/>
        </w:rPr>
        <w:t>_____________Руженский В.В.</w:t>
      </w:r>
    </w:p>
    <w:p w:rsidR="00F515AD" w:rsidRDefault="00F515AD" w:rsidP="00F515AD"/>
    <w:p w:rsidR="00F515AD" w:rsidRDefault="00F515AD" w:rsidP="00F515AD"/>
    <w:p w:rsidR="00F515AD" w:rsidRPr="00E67BAE" w:rsidRDefault="00F515AD" w:rsidP="00F515AD">
      <w:pPr>
        <w:spacing w:before="145" w:after="0"/>
        <w:ind w:left="20"/>
        <w:jc w:val="center"/>
        <w:rPr>
          <w:rFonts w:ascii="Times New Roman" w:eastAsia="Times New Roman" w:hAnsi="Times New Roman" w:cs="Times New Roman"/>
          <w:b/>
          <w:bCs/>
          <w:color w:val="000000"/>
          <w:sz w:val="32"/>
          <w:szCs w:val="32"/>
          <w:lang w:val="ru" w:eastAsia="ru-RU"/>
        </w:rPr>
      </w:pPr>
      <w:r w:rsidRPr="00E67BAE">
        <w:rPr>
          <w:rFonts w:ascii="Times New Roman" w:eastAsia="Times New Roman" w:hAnsi="Times New Roman" w:cs="Times New Roman"/>
          <w:b/>
          <w:bCs/>
          <w:color w:val="000000"/>
          <w:sz w:val="32"/>
          <w:szCs w:val="32"/>
          <w:lang w:val="ru" w:eastAsia="ru-RU"/>
        </w:rPr>
        <w:t>Отчет</w:t>
      </w:r>
    </w:p>
    <w:p w:rsidR="00F515AD" w:rsidRPr="00E67BAE" w:rsidRDefault="00F515AD" w:rsidP="00F515AD">
      <w:pPr>
        <w:spacing w:after="0"/>
        <w:jc w:val="center"/>
        <w:rPr>
          <w:rFonts w:ascii="Times New Roman" w:eastAsia="Times New Roman" w:hAnsi="Times New Roman" w:cs="Times New Roman"/>
          <w:b/>
          <w:bCs/>
          <w:color w:val="000000"/>
          <w:sz w:val="32"/>
          <w:szCs w:val="32"/>
          <w:lang w:val="ru" w:eastAsia="ru-RU"/>
        </w:rPr>
      </w:pPr>
      <w:r w:rsidRPr="00E67BAE">
        <w:rPr>
          <w:rFonts w:ascii="Times New Roman" w:eastAsia="Times New Roman" w:hAnsi="Times New Roman" w:cs="Times New Roman"/>
          <w:b/>
          <w:bCs/>
          <w:color w:val="000000"/>
          <w:sz w:val="32"/>
          <w:szCs w:val="32"/>
          <w:lang w:val="ru" w:eastAsia="ru-RU"/>
        </w:rPr>
        <w:t>о результатах самообследования</w:t>
      </w:r>
    </w:p>
    <w:p w:rsidR="00F515AD" w:rsidRDefault="00F515AD" w:rsidP="00F515AD">
      <w:pPr>
        <w:spacing w:after="0"/>
        <w:jc w:val="center"/>
        <w:rPr>
          <w:rFonts w:ascii="Times New Roman" w:eastAsia="Times New Roman" w:hAnsi="Times New Roman" w:cs="Times New Roman"/>
          <w:b/>
          <w:bCs/>
          <w:color w:val="000000"/>
          <w:sz w:val="32"/>
          <w:szCs w:val="32"/>
          <w:lang w:eastAsia="ru-RU"/>
        </w:rPr>
      </w:pPr>
      <w:r w:rsidRPr="00E67BAE">
        <w:rPr>
          <w:rFonts w:ascii="Times New Roman" w:eastAsia="Times New Roman" w:hAnsi="Times New Roman" w:cs="Times New Roman"/>
          <w:b/>
          <w:bCs/>
          <w:color w:val="000000"/>
          <w:sz w:val="32"/>
          <w:szCs w:val="32"/>
          <w:lang w:val="ru" w:eastAsia="ru-RU"/>
        </w:rPr>
        <w:t xml:space="preserve"> муниципального </w:t>
      </w:r>
      <w:r w:rsidRPr="00E67BAE">
        <w:rPr>
          <w:rFonts w:ascii="Times New Roman" w:eastAsia="Times New Roman" w:hAnsi="Times New Roman" w:cs="Times New Roman"/>
          <w:b/>
          <w:bCs/>
          <w:color w:val="000000"/>
          <w:sz w:val="32"/>
          <w:szCs w:val="32"/>
          <w:lang w:eastAsia="ru-RU"/>
        </w:rPr>
        <w:t xml:space="preserve">бюджетного </w:t>
      </w:r>
      <w:r w:rsidRPr="00E67BAE">
        <w:rPr>
          <w:rFonts w:ascii="Times New Roman" w:eastAsia="Times New Roman" w:hAnsi="Times New Roman" w:cs="Times New Roman"/>
          <w:b/>
          <w:bCs/>
          <w:color w:val="000000"/>
          <w:sz w:val="32"/>
          <w:szCs w:val="32"/>
          <w:lang w:val="ru" w:eastAsia="ru-RU"/>
        </w:rPr>
        <w:t>общеобразовательного учреждения</w:t>
      </w:r>
      <w:r>
        <w:rPr>
          <w:rFonts w:ascii="Times New Roman" w:eastAsia="Times New Roman" w:hAnsi="Times New Roman" w:cs="Times New Roman"/>
          <w:b/>
          <w:bCs/>
          <w:color w:val="000000"/>
          <w:sz w:val="32"/>
          <w:szCs w:val="32"/>
          <w:lang w:eastAsia="ru-RU"/>
        </w:rPr>
        <w:t xml:space="preserve"> </w:t>
      </w:r>
      <w:r w:rsidRPr="00E67BAE">
        <w:rPr>
          <w:rFonts w:ascii="Times New Roman" w:eastAsia="Times New Roman" w:hAnsi="Times New Roman" w:cs="Times New Roman"/>
          <w:b/>
          <w:bCs/>
          <w:color w:val="000000"/>
          <w:sz w:val="32"/>
          <w:szCs w:val="32"/>
          <w:lang w:eastAsia="ru-RU"/>
        </w:rPr>
        <w:t xml:space="preserve">Аксайского  района </w:t>
      </w:r>
    </w:p>
    <w:p w:rsidR="00F515AD" w:rsidRPr="00E67BAE" w:rsidRDefault="00F515AD" w:rsidP="00F515AD">
      <w:pPr>
        <w:spacing w:after="0"/>
        <w:jc w:val="center"/>
        <w:rPr>
          <w:rFonts w:ascii="Times New Roman" w:eastAsia="Times New Roman" w:hAnsi="Times New Roman" w:cs="Times New Roman"/>
          <w:b/>
          <w:bCs/>
          <w:color w:val="000000"/>
          <w:sz w:val="32"/>
          <w:szCs w:val="32"/>
          <w:lang w:eastAsia="ru-RU"/>
        </w:rPr>
      </w:pPr>
      <w:r w:rsidRPr="00E67BAE">
        <w:rPr>
          <w:rFonts w:ascii="Times New Roman" w:eastAsia="Times New Roman" w:hAnsi="Times New Roman" w:cs="Times New Roman"/>
          <w:b/>
          <w:bCs/>
          <w:color w:val="000000"/>
          <w:sz w:val="32"/>
          <w:szCs w:val="32"/>
          <w:lang w:eastAsia="ru-RU"/>
        </w:rPr>
        <w:t>Аксайской средней общеобразовательной школы № 2</w:t>
      </w:r>
    </w:p>
    <w:p w:rsidR="00F515AD" w:rsidRPr="00E67BAE" w:rsidRDefault="00F515AD" w:rsidP="00F515AD">
      <w:pPr>
        <w:spacing w:after="0"/>
        <w:jc w:val="center"/>
        <w:rPr>
          <w:rFonts w:ascii="Times New Roman" w:eastAsia="Times New Roman" w:hAnsi="Times New Roman" w:cs="Times New Roman"/>
          <w:b/>
          <w:bCs/>
          <w:color w:val="000000"/>
          <w:sz w:val="32"/>
          <w:szCs w:val="32"/>
          <w:lang w:eastAsia="ru-RU"/>
        </w:rPr>
      </w:pPr>
      <w:r w:rsidRPr="00E67BAE">
        <w:rPr>
          <w:rFonts w:ascii="Times New Roman" w:eastAsia="Times New Roman" w:hAnsi="Times New Roman" w:cs="Times New Roman"/>
          <w:b/>
          <w:bCs/>
          <w:color w:val="000000"/>
          <w:sz w:val="32"/>
          <w:szCs w:val="32"/>
          <w:lang w:eastAsia="ru-RU"/>
        </w:rPr>
        <w:t>с углубленным изучением английского языка и математики</w:t>
      </w:r>
    </w:p>
    <w:p w:rsidR="00F515AD" w:rsidRPr="00E67BAE" w:rsidRDefault="00F515AD" w:rsidP="00F515AD">
      <w:pPr>
        <w:spacing w:after="0"/>
        <w:jc w:val="both"/>
        <w:rPr>
          <w:rFonts w:ascii="Times New Roman" w:eastAsia="Times New Roman" w:hAnsi="Times New Roman" w:cs="Times New Roman"/>
          <w:b/>
          <w:bCs/>
          <w:color w:val="000000"/>
          <w:sz w:val="32"/>
          <w:szCs w:val="32"/>
          <w:lang w:val="ru" w:eastAsia="ru-RU"/>
        </w:rPr>
      </w:pPr>
    </w:p>
    <w:p w:rsidR="00F515AD" w:rsidRDefault="00F515AD" w:rsidP="00F515AD">
      <w:pPr>
        <w:spacing w:after="0"/>
        <w:jc w:val="center"/>
        <w:rPr>
          <w:rFonts w:ascii="Times New Roman" w:hAnsi="Times New Roman" w:cs="Times New Roman"/>
          <w:sz w:val="24"/>
          <w:szCs w:val="24"/>
        </w:rPr>
      </w:pPr>
    </w:p>
    <w:p w:rsidR="00F515AD" w:rsidRDefault="00F515AD" w:rsidP="00F515AD">
      <w:pPr>
        <w:spacing w:after="0"/>
        <w:jc w:val="center"/>
        <w:rPr>
          <w:rFonts w:ascii="Times New Roman" w:hAnsi="Times New Roman" w:cs="Times New Roman"/>
          <w:sz w:val="24"/>
          <w:szCs w:val="24"/>
        </w:rPr>
      </w:pPr>
    </w:p>
    <w:p w:rsidR="00F515AD" w:rsidRDefault="00F515AD" w:rsidP="00F515AD">
      <w:pPr>
        <w:spacing w:after="0"/>
        <w:jc w:val="center"/>
        <w:rPr>
          <w:rFonts w:ascii="Times New Roman" w:hAnsi="Times New Roman" w:cs="Times New Roman"/>
          <w:sz w:val="24"/>
          <w:szCs w:val="24"/>
        </w:rPr>
      </w:pPr>
      <w:r>
        <w:rPr>
          <w:noProof/>
          <w:lang w:eastAsia="ru-RU"/>
        </w:rPr>
        <w:drawing>
          <wp:inline distT="0" distB="0" distL="0" distR="0" wp14:anchorId="53012A46" wp14:editId="6EBFA28F">
            <wp:extent cx="4000500" cy="2216150"/>
            <wp:effectExtent l="0" t="0" r="0" b="0"/>
            <wp:docPr id="5" name="Рисунок 4" descr="AA-1"/>
            <wp:cNvGraphicFramePr/>
            <a:graphic xmlns:a="http://schemas.openxmlformats.org/drawingml/2006/main">
              <a:graphicData uri="http://schemas.openxmlformats.org/drawingml/2006/picture">
                <pic:pic xmlns:pic="http://schemas.openxmlformats.org/drawingml/2006/picture">
                  <pic:nvPicPr>
                    <pic:cNvPr id="5" name="Рисунок 4" descr="AA-1"/>
                    <pic:cNvPicPr/>
                  </pic:nvPicPr>
                  <pic:blipFill>
                    <a:blip r:embed="rId8" cstate="print"/>
                    <a:srcRect l="7316" r="6026" b="6289"/>
                    <a:stretch>
                      <a:fillRect/>
                    </a:stretch>
                  </pic:blipFill>
                  <pic:spPr bwMode="auto">
                    <a:xfrm>
                      <a:off x="0" y="0"/>
                      <a:ext cx="4002798" cy="2217423"/>
                    </a:xfrm>
                    <a:prstGeom prst="rect">
                      <a:avLst/>
                    </a:prstGeom>
                    <a:ln>
                      <a:noFill/>
                    </a:ln>
                    <a:effectLst>
                      <a:softEdge rad="112500"/>
                    </a:effectLst>
                  </pic:spPr>
                </pic:pic>
              </a:graphicData>
            </a:graphic>
          </wp:inline>
        </w:drawing>
      </w:r>
    </w:p>
    <w:p w:rsidR="00F515AD" w:rsidRDefault="00F515AD" w:rsidP="00F515AD">
      <w:pPr>
        <w:spacing w:after="0"/>
        <w:jc w:val="center"/>
        <w:rPr>
          <w:rFonts w:ascii="Times New Roman" w:hAnsi="Times New Roman" w:cs="Times New Roman"/>
          <w:sz w:val="24"/>
          <w:szCs w:val="24"/>
        </w:rPr>
      </w:pPr>
    </w:p>
    <w:p w:rsidR="00F515AD" w:rsidRPr="00F70AAB" w:rsidRDefault="00F515AD" w:rsidP="00F515AD">
      <w:pPr>
        <w:spacing w:after="0"/>
        <w:jc w:val="center"/>
        <w:rPr>
          <w:rFonts w:ascii="Times New Roman" w:hAnsi="Times New Roman" w:cs="Times New Roman"/>
          <w:sz w:val="24"/>
          <w:szCs w:val="24"/>
        </w:rPr>
      </w:pPr>
      <w:r w:rsidRPr="00F70AAB">
        <w:rPr>
          <w:rFonts w:ascii="Times New Roman" w:hAnsi="Times New Roman" w:cs="Times New Roman"/>
          <w:sz w:val="24"/>
          <w:szCs w:val="24"/>
        </w:rPr>
        <w:t>г. Аксай</w:t>
      </w:r>
    </w:p>
    <w:p w:rsidR="00F515AD" w:rsidRPr="007510AE" w:rsidRDefault="00F515AD" w:rsidP="00F515AD">
      <w:pPr>
        <w:spacing w:after="0"/>
        <w:jc w:val="center"/>
        <w:rPr>
          <w:rFonts w:ascii="Times New Roman" w:hAnsi="Times New Roman" w:cs="Times New Roman"/>
          <w:sz w:val="24"/>
          <w:szCs w:val="24"/>
        </w:rPr>
      </w:pPr>
      <w:r>
        <w:rPr>
          <w:rFonts w:ascii="Times New Roman" w:hAnsi="Times New Roman" w:cs="Times New Roman"/>
          <w:sz w:val="24"/>
          <w:szCs w:val="24"/>
        </w:rPr>
        <w:t>2014 г.</w:t>
      </w:r>
    </w:p>
    <w:p w:rsidR="00F515AD" w:rsidRDefault="00F515AD">
      <w:pPr>
        <w:rPr>
          <w:rFonts w:ascii="Times New Roman" w:hAnsi="Times New Roman" w:cs="Times New Roman"/>
          <w:b/>
          <w:sz w:val="28"/>
          <w:szCs w:val="28"/>
        </w:rPr>
      </w:pPr>
    </w:p>
    <w:p w:rsidR="00A10C3C" w:rsidRPr="00826DD2" w:rsidRDefault="00A10C3C" w:rsidP="00A10C3C">
      <w:pPr>
        <w:jc w:val="center"/>
        <w:rPr>
          <w:rFonts w:ascii="Times New Roman" w:hAnsi="Times New Roman" w:cs="Times New Roman"/>
          <w:b/>
          <w:sz w:val="28"/>
          <w:szCs w:val="28"/>
        </w:rPr>
      </w:pPr>
      <w:r w:rsidRPr="00826DD2">
        <w:rPr>
          <w:rFonts w:ascii="Times New Roman" w:hAnsi="Times New Roman" w:cs="Times New Roman"/>
          <w:b/>
          <w:sz w:val="28"/>
          <w:szCs w:val="28"/>
        </w:rPr>
        <w:t>О Г Л А В Л Е Н И Е</w:t>
      </w:r>
    </w:p>
    <w:p w:rsidR="00A10C3C" w:rsidRPr="002720DC" w:rsidRDefault="00A10C3C" w:rsidP="00A10C3C">
      <w:pPr>
        <w:jc w:val="center"/>
        <w:rPr>
          <w:rFonts w:ascii="Times New Roman" w:hAnsi="Times New Roman" w:cs="Times New Roman"/>
          <w:b/>
          <w:sz w:val="24"/>
          <w:szCs w:val="24"/>
        </w:rPr>
      </w:pPr>
    </w:p>
    <w:tbl>
      <w:tblPr>
        <w:tblStyle w:val="a3"/>
        <w:tblW w:w="100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2056"/>
        <w:gridCol w:w="5134"/>
        <w:gridCol w:w="1806"/>
      </w:tblGrid>
      <w:tr w:rsidR="00A10C3C" w:rsidRPr="00826DD2" w:rsidTr="00065623">
        <w:tc>
          <w:tcPr>
            <w:tcW w:w="1063" w:type="dxa"/>
          </w:tcPr>
          <w:p w:rsidR="00A10C3C" w:rsidRPr="00826DD2" w:rsidRDefault="00A10C3C" w:rsidP="0054002F">
            <w:pPr>
              <w:jc w:val="center"/>
              <w:rPr>
                <w:rFonts w:ascii="Times New Roman" w:hAnsi="Times New Roman" w:cs="Times New Roman"/>
                <w:b/>
                <w:sz w:val="28"/>
                <w:szCs w:val="28"/>
              </w:rPr>
            </w:pPr>
            <w:r w:rsidRPr="00826DD2">
              <w:rPr>
                <w:rFonts w:ascii="Times New Roman" w:hAnsi="Times New Roman" w:cs="Times New Roman"/>
                <w:b/>
                <w:sz w:val="28"/>
                <w:szCs w:val="28"/>
              </w:rPr>
              <w:t>Раздел</w:t>
            </w:r>
          </w:p>
        </w:tc>
        <w:tc>
          <w:tcPr>
            <w:tcW w:w="2056" w:type="dxa"/>
          </w:tcPr>
          <w:p w:rsidR="00A10C3C" w:rsidRPr="00826DD2" w:rsidRDefault="00A10C3C" w:rsidP="0054002F">
            <w:pPr>
              <w:jc w:val="center"/>
              <w:rPr>
                <w:rFonts w:ascii="Times New Roman" w:hAnsi="Times New Roman" w:cs="Times New Roman"/>
                <w:b/>
                <w:sz w:val="28"/>
                <w:szCs w:val="28"/>
              </w:rPr>
            </w:pPr>
            <w:r w:rsidRPr="00826DD2">
              <w:rPr>
                <w:rFonts w:ascii="Times New Roman" w:hAnsi="Times New Roman" w:cs="Times New Roman"/>
                <w:b/>
                <w:sz w:val="28"/>
                <w:szCs w:val="28"/>
              </w:rPr>
              <w:t>Подраздел</w:t>
            </w:r>
          </w:p>
        </w:tc>
        <w:tc>
          <w:tcPr>
            <w:tcW w:w="5134" w:type="dxa"/>
          </w:tcPr>
          <w:p w:rsidR="00A10C3C" w:rsidRPr="00826DD2" w:rsidRDefault="00A10C3C" w:rsidP="0054002F">
            <w:pPr>
              <w:jc w:val="center"/>
              <w:rPr>
                <w:rFonts w:ascii="Times New Roman" w:hAnsi="Times New Roman" w:cs="Times New Roman"/>
                <w:b/>
                <w:sz w:val="28"/>
                <w:szCs w:val="28"/>
              </w:rPr>
            </w:pPr>
            <w:r w:rsidRPr="00826DD2">
              <w:rPr>
                <w:rFonts w:ascii="Times New Roman" w:hAnsi="Times New Roman" w:cs="Times New Roman"/>
                <w:b/>
                <w:sz w:val="28"/>
                <w:szCs w:val="28"/>
              </w:rPr>
              <w:t>Содержание</w:t>
            </w:r>
          </w:p>
        </w:tc>
        <w:tc>
          <w:tcPr>
            <w:tcW w:w="1806" w:type="dxa"/>
          </w:tcPr>
          <w:p w:rsidR="00A10C3C" w:rsidRPr="00826DD2" w:rsidRDefault="00A10C3C" w:rsidP="0054002F">
            <w:pPr>
              <w:jc w:val="center"/>
              <w:rPr>
                <w:rFonts w:ascii="Times New Roman" w:hAnsi="Times New Roman" w:cs="Times New Roman"/>
                <w:b/>
                <w:sz w:val="28"/>
                <w:szCs w:val="28"/>
              </w:rPr>
            </w:pPr>
            <w:r w:rsidRPr="00826DD2">
              <w:rPr>
                <w:rFonts w:ascii="Times New Roman" w:hAnsi="Times New Roman" w:cs="Times New Roman"/>
                <w:b/>
                <w:sz w:val="28"/>
                <w:szCs w:val="28"/>
              </w:rPr>
              <w:t>Страницы</w:t>
            </w:r>
          </w:p>
          <w:p w:rsidR="00A10C3C" w:rsidRPr="00826DD2" w:rsidRDefault="00A10C3C" w:rsidP="0054002F">
            <w:pPr>
              <w:jc w:val="center"/>
              <w:rPr>
                <w:rFonts w:ascii="Times New Roman" w:hAnsi="Times New Roman" w:cs="Times New Roman"/>
                <w:b/>
                <w:sz w:val="28"/>
                <w:szCs w:val="28"/>
              </w:rPr>
            </w:pP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Историческая справка</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2-3 </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1.</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 xml:space="preserve"> Организационно-правовое обеспечение деятельности образовательного учреждения</w:t>
            </w:r>
          </w:p>
        </w:tc>
        <w:tc>
          <w:tcPr>
            <w:tcW w:w="1806" w:type="dxa"/>
          </w:tcPr>
          <w:p w:rsidR="00A10C3C" w:rsidRPr="00826DD2" w:rsidRDefault="00A10C3C" w:rsidP="0054002F">
            <w:pPr>
              <w:jc w:val="center"/>
              <w:rPr>
                <w:rFonts w:ascii="Times New Roman" w:hAnsi="Times New Roman" w:cs="Times New Roman"/>
                <w:sz w:val="25"/>
                <w:szCs w:val="25"/>
              </w:rPr>
            </w:pPr>
          </w:p>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4-5 </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Право владения, использования материально-технической базы</w:t>
            </w:r>
          </w:p>
        </w:tc>
        <w:tc>
          <w:tcPr>
            <w:tcW w:w="1806" w:type="dxa"/>
          </w:tcPr>
          <w:p w:rsidR="00A10C3C" w:rsidRPr="00826DD2" w:rsidRDefault="00A10C3C" w:rsidP="0054002F">
            <w:pPr>
              <w:jc w:val="center"/>
              <w:rPr>
                <w:rFonts w:ascii="Times New Roman" w:hAnsi="Times New Roman" w:cs="Times New Roman"/>
                <w:sz w:val="25"/>
                <w:szCs w:val="25"/>
              </w:rPr>
            </w:pPr>
          </w:p>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5-9 </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3. </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 xml:space="preserve">Структура образовательного учреждения и система его управления </w:t>
            </w:r>
          </w:p>
        </w:tc>
        <w:tc>
          <w:tcPr>
            <w:tcW w:w="1806" w:type="dxa"/>
          </w:tcPr>
          <w:p w:rsidR="00A10C3C" w:rsidRPr="00826DD2" w:rsidRDefault="00A10C3C" w:rsidP="0054002F">
            <w:pPr>
              <w:jc w:val="center"/>
              <w:rPr>
                <w:rFonts w:ascii="Times New Roman" w:hAnsi="Times New Roman" w:cs="Times New Roman"/>
                <w:sz w:val="25"/>
                <w:szCs w:val="25"/>
              </w:rPr>
            </w:pPr>
          </w:p>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9-14 </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4.</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Контингент образовательного учреждения</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14-16 </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 xml:space="preserve">5. </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Результативность образовательной деятельности</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16-27</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5.1.</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Анализ итогов ОГЭ и ГИА</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16-18</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5.2</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 Анализ уровня учебных достижений школьников в переводных классах</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18-20</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5.3.</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Работа с одарёнными и способными детьми</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20-22</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5.4.</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Результативность воспитательной деятельности</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22-27</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5.4.1.</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Занятость школьников в кружках и секциях</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22</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5.4.2.</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Результативность профилактической работы по предупреждению асоциального поведения обучающихся</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23-24</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5.4.3.</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Результативность реализации здоровьесберегающих технологий при осуществлении образовательного процесса</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24-26</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p>
        </w:tc>
        <w:tc>
          <w:tcPr>
            <w:tcW w:w="205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5.4.4.</w:t>
            </w: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Результаты исследования уровня воспитанности школьников</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26-27</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6.</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Содержание образовательной деятельности</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27-30</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7.</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Кадровое обеспечение</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31</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8.</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Методическая и научно-исследовательская  деятельность</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31-34</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9.</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Состояние воспитательной работы и дополнительного образования</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34-36</w:t>
            </w:r>
          </w:p>
        </w:tc>
      </w:tr>
      <w:tr w:rsidR="00A10C3C"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10.</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Финансовое обеспечение образовательного процесса</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36-37</w:t>
            </w:r>
          </w:p>
        </w:tc>
      </w:tr>
      <w:tr w:rsidR="00065623" w:rsidRPr="00826DD2" w:rsidTr="00065623">
        <w:tc>
          <w:tcPr>
            <w:tcW w:w="1063"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11.</w:t>
            </w:r>
          </w:p>
        </w:tc>
        <w:tc>
          <w:tcPr>
            <w:tcW w:w="2056" w:type="dxa"/>
          </w:tcPr>
          <w:p w:rsidR="00A10C3C" w:rsidRPr="00826DD2" w:rsidRDefault="00A10C3C" w:rsidP="0054002F">
            <w:pPr>
              <w:jc w:val="center"/>
              <w:rPr>
                <w:rFonts w:ascii="Times New Roman" w:hAnsi="Times New Roman" w:cs="Times New Roman"/>
                <w:sz w:val="25"/>
                <w:szCs w:val="25"/>
              </w:rPr>
            </w:pPr>
          </w:p>
        </w:tc>
        <w:tc>
          <w:tcPr>
            <w:tcW w:w="5134" w:type="dxa"/>
          </w:tcPr>
          <w:p w:rsidR="00A10C3C" w:rsidRPr="00826DD2" w:rsidRDefault="00A10C3C" w:rsidP="0054002F">
            <w:pPr>
              <w:rPr>
                <w:rFonts w:ascii="Times New Roman" w:hAnsi="Times New Roman" w:cs="Times New Roman"/>
                <w:sz w:val="25"/>
                <w:szCs w:val="25"/>
              </w:rPr>
            </w:pPr>
            <w:r w:rsidRPr="00826DD2">
              <w:rPr>
                <w:rFonts w:ascii="Times New Roman" w:hAnsi="Times New Roman" w:cs="Times New Roman"/>
                <w:sz w:val="25"/>
                <w:szCs w:val="25"/>
              </w:rPr>
              <w:t>Имеющиеся в образовательном учреждении резервы для повышения качества  образовательного процесса</w:t>
            </w:r>
          </w:p>
        </w:tc>
        <w:tc>
          <w:tcPr>
            <w:tcW w:w="1806" w:type="dxa"/>
          </w:tcPr>
          <w:p w:rsidR="00A10C3C" w:rsidRPr="00826DD2" w:rsidRDefault="00A10C3C" w:rsidP="0054002F">
            <w:pPr>
              <w:jc w:val="center"/>
              <w:rPr>
                <w:rFonts w:ascii="Times New Roman" w:hAnsi="Times New Roman" w:cs="Times New Roman"/>
                <w:sz w:val="25"/>
                <w:szCs w:val="25"/>
              </w:rPr>
            </w:pPr>
            <w:r w:rsidRPr="00826DD2">
              <w:rPr>
                <w:rFonts w:ascii="Times New Roman" w:hAnsi="Times New Roman" w:cs="Times New Roman"/>
                <w:sz w:val="25"/>
                <w:szCs w:val="25"/>
              </w:rPr>
              <w:t>37-38</w:t>
            </w:r>
          </w:p>
        </w:tc>
      </w:tr>
      <w:tr w:rsidR="00065623" w:rsidRPr="00826DD2" w:rsidTr="00065623">
        <w:tc>
          <w:tcPr>
            <w:tcW w:w="1063" w:type="dxa"/>
          </w:tcPr>
          <w:p w:rsidR="00065623" w:rsidRPr="00826DD2" w:rsidRDefault="00065623" w:rsidP="0054002F">
            <w:pPr>
              <w:jc w:val="center"/>
              <w:rPr>
                <w:rFonts w:ascii="Times New Roman" w:hAnsi="Times New Roman" w:cs="Times New Roman"/>
                <w:sz w:val="25"/>
                <w:szCs w:val="25"/>
              </w:rPr>
            </w:pPr>
          </w:p>
        </w:tc>
        <w:tc>
          <w:tcPr>
            <w:tcW w:w="2056" w:type="dxa"/>
          </w:tcPr>
          <w:p w:rsidR="00065623" w:rsidRDefault="00065623" w:rsidP="00065623">
            <w:pPr>
              <w:rPr>
                <w:rFonts w:ascii="Times New Roman" w:hAnsi="Times New Roman" w:cs="Times New Roman"/>
                <w:sz w:val="25"/>
                <w:szCs w:val="25"/>
              </w:rPr>
            </w:pPr>
            <w:r>
              <w:rPr>
                <w:rFonts w:ascii="Times New Roman" w:hAnsi="Times New Roman" w:cs="Times New Roman"/>
                <w:sz w:val="25"/>
                <w:szCs w:val="25"/>
              </w:rPr>
              <w:t>Приложение № 1</w:t>
            </w:r>
          </w:p>
          <w:p w:rsidR="00065623" w:rsidRPr="00826DD2" w:rsidRDefault="00065623" w:rsidP="0054002F">
            <w:pPr>
              <w:jc w:val="center"/>
              <w:rPr>
                <w:rFonts w:ascii="Times New Roman" w:hAnsi="Times New Roman" w:cs="Times New Roman"/>
                <w:sz w:val="25"/>
                <w:szCs w:val="25"/>
              </w:rPr>
            </w:pPr>
          </w:p>
        </w:tc>
        <w:tc>
          <w:tcPr>
            <w:tcW w:w="5134" w:type="dxa"/>
          </w:tcPr>
          <w:p w:rsidR="00065623" w:rsidRPr="00065623" w:rsidRDefault="00065623" w:rsidP="00065623">
            <w:pPr>
              <w:jc w:val="center"/>
              <w:outlineLvl w:val="1"/>
              <w:rPr>
                <w:rFonts w:ascii="Times New Roman" w:eastAsia="Times New Roman" w:hAnsi="Times New Roman" w:cs="Times New Roman"/>
                <w:bCs/>
                <w:sz w:val="24"/>
                <w:szCs w:val="24"/>
                <w:lang w:eastAsia="ru-RU"/>
              </w:rPr>
            </w:pPr>
            <w:r w:rsidRPr="00065623">
              <w:rPr>
                <w:rFonts w:ascii="Times New Roman" w:eastAsia="Times New Roman" w:hAnsi="Times New Roman" w:cs="Times New Roman"/>
                <w:bCs/>
                <w:sz w:val="24"/>
                <w:szCs w:val="24"/>
                <w:lang w:eastAsia="ru-RU"/>
              </w:rPr>
              <w:t>Результаты анализа показателей деятельности организации, подлежащей самообследованию</w:t>
            </w:r>
          </w:p>
          <w:p w:rsidR="00065623" w:rsidRPr="00065623" w:rsidRDefault="00065623" w:rsidP="00065623">
            <w:pPr>
              <w:outlineLvl w:val="1"/>
              <w:rPr>
                <w:rFonts w:ascii="Times New Roman" w:eastAsia="Times New Roman" w:hAnsi="Times New Roman" w:cs="Times New Roman"/>
                <w:bCs/>
                <w:sz w:val="24"/>
                <w:szCs w:val="24"/>
                <w:lang w:eastAsia="ru-RU"/>
              </w:rPr>
            </w:pPr>
          </w:p>
          <w:p w:rsidR="00065623" w:rsidRPr="00826DD2" w:rsidRDefault="00065623" w:rsidP="0054002F">
            <w:pPr>
              <w:rPr>
                <w:rFonts w:ascii="Times New Roman" w:hAnsi="Times New Roman" w:cs="Times New Roman"/>
                <w:sz w:val="25"/>
                <w:szCs w:val="25"/>
              </w:rPr>
            </w:pPr>
          </w:p>
        </w:tc>
        <w:tc>
          <w:tcPr>
            <w:tcW w:w="1806" w:type="dxa"/>
          </w:tcPr>
          <w:p w:rsidR="00065623" w:rsidRDefault="00065623" w:rsidP="0054002F">
            <w:pPr>
              <w:jc w:val="center"/>
              <w:rPr>
                <w:rFonts w:ascii="Times New Roman" w:hAnsi="Times New Roman" w:cs="Times New Roman"/>
                <w:sz w:val="25"/>
                <w:szCs w:val="25"/>
              </w:rPr>
            </w:pPr>
          </w:p>
          <w:p w:rsidR="00065623" w:rsidRPr="00826DD2" w:rsidRDefault="00065623" w:rsidP="0054002F">
            <w:pPr>
              <w:jc w:val="center"/>
              <w:rPr>
                <w:rFonts w:ascii="Times New Roman" w:hAnsi="Times New Roman" w:cs="Times New Roman"/>
                <w:sz w:val="25"/>
                <w:szCs w:val="25"/>
              </w:rPr>
            </w:pPr>
            <w:r>
              <w:rPr>
                <w:rFonts w:ascii="Times New Roman" w:hAnsi="Times New Roman" w:cs="Times New Roman"/>
                <w:sz w:val="25"/>
                <w:szCs w:val="25"/>
              </w:rPr>
              <w:t>39-42</w:t>
            </w:r>
          </w:p>
        </w:tc>
      </w:tr>
    </w:tbl>
    <w:p w:rsidR="007C2CAD" w:rsidRDefault="007C2CAD" w:rsidP="00065623">
      <w:pPr>
        <w:spacing w:before="145" w:after="0"/>
        <w:rPr>
          <w:rFonts w:ascii="Times New Roman" w:eastAsia="Times New Roman" w:hAnsi="Times New Roman" w:cs="Times New Roman"/>
          <w:b/>
          <w:bCs/>
          <w:color w:val="000000"/>
          <w:sz w:val="24"/>
          <w:szCs w:val="24"/>
          <w:lang w:val="ru" w:eastAsia="ru-RU"/>
        </w:rPr>
      </w:pPr>
    </w:p>
    <w:p w:rsidR="00065623" w:rsidRDefault="00065623" w:rsidP="00B732AF">
      <w:pPr>
        <w:spacing w:before="145" w:after="0"/>
        <w:ind w:left="20"/>
        <w:jc w:val="center"/>
        <w:rPr>
          <w:rFonts w:ascii="Times New Roman" w:eastAsia="Times New Roman" w:hAnsi="Times New Roman" w:cs="Times New Roman"/>
          <w:b/>
          <w:bCs/>
          <w:color w:val="000000"/>
          <w:sz w:val="24"/>
          <w:szCs w:val="24"/>
          <w:lang w:val="ru" w:eastAsia="ru-RU"/>
        </w:rPr>
      </w:pPr>
    </w:p>
    <w:p w:rsidR="00B732AF" w:rsidRPr="00B732AF" w:rsidRDefault="00B732AF" w:rsidP="00B732AF">
      <w:pPr>
        <w:spacing w:before="145" w:after="0"/>
        <w:ind w:left="20"/>
        <w:jc w:val="center"/>
        <w:rPr>
          <w:rFonts w:ascii="Times New Roman" w:eastAsia="Times New Roman" w:hAnsi="Times New Roman" w:cs="Times New Roman"/>
          <w:b/>
          <w:bCs/>
          <w:color w:val="000000"/>
          <w:sz w:val="24"/>
          <w:szCs w:val="24"/>
          <w:lang w:val="ru" w:eastAsia="ru-RU"/>
        </w:rPr>
      </w:pPr>
      <w:r w:rsidRPr="00B732AF">
        <w:rPr>
          <w:rFonts w:ascii="Times New Roman" w:eastAsia="Times New Roman" w:hAnsi="Times New Roman" w:cs="Times New Roman"/>
          <w:b/>
          <w:bCs/>
          <w:color w:val="000000"/>
          <w:sz w:val="24"/>
          <w:szCs w:val="24"/>
          <w:lang w:val="ru" w:eastAsia="ru-RU"/>
        </w:rPr>
        <w:t>Отчет</w:t>
      </w:r>
    </w:p>
    <w:p w:rsidR="00B732AF" w:rsidRDefault="00B732AF" w:rsidP="00B732AF">
      <w:pPr>
        <w:spacing w:after="0"/>
        <w:jc w:val="center"/>
        <w:rPr>
          <w:rFonts w:ascii="Times New Roman" w:eastAsia="Times New Roman" w:hAnsi="Times New Roman" w:cs="Times New Roman"/>
          <w:b/>
          <w:bCs/>
          <w:color w:val="000000"/>
          <w:sz w:val="24"/>
          <w:szCs w:val="24"/>
          <w:lang w:val="ru" w:eastAsia="ru-RU"/>
        </w:rPr>
      </w:pPr>
      <w:r w:rsidRPr="00B732AF">
        <w:rPr>
          <w:rFonts w:ascii="Times New Roman" w:eastAsia="Times New Roman" w:hAnsi="Times New Roman" w:cs="Times New Roman"/>
          <w:b/>
          <w:bCs/>
          <w:color w:val="000000"/>
          <w:sz w:val="24"/>
          <w:szCs w:val="24"/>
          <w:lang w:val="ru" w:eastAsia="ru-RU"/>
        </w:rPr>
        <w:t>о результатах самообследования</w:t>
      </w:r>
    </w:p>
    <w:p w:rsidR="00B732AF" w:rsidRPr="00B732AF" w:rsidRDefault="00B732AF" w:rsidP="00B732AF">
      <w:pPr>
        <w:spacing w:after="0"/>
        <w:jc w:val="center"/>
        <w:rPr>
          <w:rFonts w:ascii="Times New Roman" w:eastAsia="Times New Roman" w:hAnsi="Times New Roman" w:cs="Times New Roman"/>
          <w:b/>
          <w:bCs/>
          <w:color w:val="000000"/>
          <w:sz w:val="24"/>
          <w:szCs w:val="24"/>
          <w:lang w:eastAsia="ru-RU"/>
        </w:rPr>
      </w:pPr>
      <w:r w:rsidRPr="00B732AF">
        <w:rPr>
          <w:rFonts w:ascii="Times New Roman" w:eastAsia="Times New Roman" w:hAnsi="Times New Roman" w:cs="Times New Roman"/>
          <w:b/>
          <w:bCs/>
          <w:color w:val="000000"/>
          <w:sz w:val="24"/>
          <w:szCs w:val="24"/>
          <w:lang w:val="ru" w:eastAsia="ru-RU"/>
        </w:rPr>
        <w:t xml:space="preserve"> муниципального </w:t>
      </w:r>
      <w:r w:rsidRPr="00B732AF">
        <w:rPr>
          <w:rFonts w:ascii="Times New Roman" w:eastAsia="Times New Roman" w:hAnsi="Times New Roman" w:cs="Times New Roman"/>
          <w:b/>
          <w:bCs/>
          <w:color w:val="000000"/>
          <w:sz w:val="24"/>
          <w:szCs w:val="24"/>
          <w:lang w:eastAsia="ru-RU"/>
        </w:rPr>
        <w:t xml:space="preserve">бюджетного </w:t>
      </w:r>
      <w:r w:rsidRPr="00B732AF">
        <w:rPr>
          <w:rFonts w:ascii="Times New Roman" w:eastAsia="Times New Roman" w:hAnsi="Times New Roman" w:cs="Times New Roman"/>
          <w:b/>
          <w:bCs/>
          <w:color w:val="000000"/>
          <w:sz w:val="24"/>
          <w:szCs w:val="24"/>
          <w:lang w:val="ru" w:eastAsia="ru-RU"/>
        </w:rPr>
        <w:t>общеобразовательного учреждения</w:t>
      </w:r>
    </w:p>
    <w:p w:rsidR="00B732AF" w:rsidRPr="00B732AF" w:rsidRDefault="00B732AF" w:rsidP="00B732AF">
      <w:pPr>
        <w:spacing w:after="0"/>
        <w:jc w:val="center"/>
        <w:rPr>
          <w:rFonts w:ascii="Times New Roman" w:eastAsia="Times New Roman" w:hAnsi="Times New Roman" w:cs="Times New Roman"/>
          <w:b/>
          <w:bCs/>
          <w:color w:val="000000"/>
          <w:sz w:val="24"/>
          <w:szCs w:val="24"/>
          <w:lang w:eastAsia="ru-RU"/>
        </w:rPr>
      </w:pPr>
      <w:r w:rsidRPr="00B732AF">
        <w:rPr>
          <w:rFonts w:ascii="Times New Roman" w:eastAsia="Times New Roman" w:hAnsi="Times New Roman" w:cs="Times New Roman"/>
          <w:b/>
          <w:bCs/>
          <w:color w:val="000000"/>
          <w:sz w:val="24"/>
          <w:szCs w:val="24"/>
          <w:lang w:eastAsia="ru-RU"/>
        </w:rPr>
        <w:t>Аксайского  района Аксайской средней общеобразовательной школы № 2</w:t>
      </w:r>
    </w:p>
    <w:p w:rsidR="00B732AF" w:rsidRPr="00B732AF" w:rsidRDefault="00B732AF" w:rsidP="00B732AF">
      <w:pPr>
        <w:spacing w:after="0"/>
        <w:jc w:val="center"/>
        <w:rPr>
          <w:rFonts w:ascii="Times New Roman" w:eastAsia="Times New Roman" w:hAnsi="Times New Roman" w:cs="Times New Roman"/>
          <w:b/>
          <w:bCs/>
          <w:color w:val="000000"/>
          <w:sz w:val="24"/>
          <w:szCs w:val="24"/>
          <w:lang w:eastAsia="ru-RU"/>
        </w:rPr>
      </w:pPr>
      <w:r w:rsidRPr="00B732AF">
        <w:rPr>
          <w:rFonts w:ascii="Times New Roman" w:eastAsia="Times New Roman" w:hAnsi="Times New Roman" w:cs="Times New Roman"/>
          <w:b/>
          <w:bCs/>
          <w:color w:val="000000"/>
          <w:sz w:val="24"/>
          <w:szCs w:val="24"/>
          <w:lang w:eastAsia="ru-RU"/>
        </w:rPr>
        <w:t>с углубленным изучением английского языка и математики</w:t>
      </w:r>
    </w:p>
    <w:p w:rsidR="00B732AF" w:rsidRPr="00B732AF" w:rsidRDefault="00B732AF" w:rsidP="00B732AF">
      <w:pPr>
        <w:spacing w:after="0"/>
        <w:jc w:val="both"/>
        <w:rPr>
          <w:rFonts w:ascii="Times New Roman" w:eastAsia="Times New Roman" w:hAnsi="Times New Roman" w:cs="Times New Roman"/>
          <w:b/>
          <w:bCs/>
          <w:color w:val="000000"/>
          <w:sz w:val="24"/>
          <w:szCs w:val="24"/>
          <w:lang w:val="ru" w:eastAsia="ru-RU"/>
        </w:rPr>
      </w:pPr>
    </w:p>
    <w:p w:rsidR="00B732AF" w:rsidRPr="00B732AF" w:rsidRDefault="00B732AF" w:rsidP="00B732AF">
      <w:pPr>
        <w:keepNext/>
        <w:keepLines/>
        <w:spacing w:after="202"/>
        <w:ind w:left="4253" w:right="20"/>
        <w:jc w:val="both"/>
        <w:outlineLvl w:val="1"/>
        <w:rPr>
          <w:rFonts w:ascii="Times New Roman" w:eastAsia="Times New Roman" w:hAnsi="Times New Roman" w:cs="Times New Roman"/>
          <w:b/>
          <w:bCs/>
          <w:color w:val="000000"/>
          <w:sz w:val="24"/>
          <w:szCs w:val="24"/>
          <w:lang w:eastAsia="ru-RU"/>
        </w:rPr>
      </w:pPr>
      <w:bookmarkStart w:id="0" w:name="bookmark0"/>
      <w:r w:rsidRPr="00B732AF">
        <w:rPr>
          <w:rFonts w:ascii="Times New Roman" w:eastAsia="Times New Roman" w:hAnsi="Times New Roman" w:cs="Times New Roman"/>
          <w:b/>
          <w:bCs/>
          <w:color w:val="000000"/>
          <w:sz w:val="24"/>
          <w:szCs w:val="24"/>
          <w:lang w:val="ru" w:eastAsia="ru-RU"/>
        </w:rPr>
        <w:t xml:space="preserve">Рассмотрен на заседании </w:t>
      </w:r>
      <w:r w:rsidR="000C0438">
        <w:rPr>
          <w:rFonts w:ascii="Times New Roman" w:eastAsia="Times New Roman" w:hAnsi="Times New Roman" w:cs="Times New Roman"/>
          <w:b/>
          <w:bCs/>
          <w:color w:val="000000"/>
          <w:sz w:val="24"/>
          <w:szCs w:val="24"/>
          <w:lang w:val="ru" w:eastAsia="ru-RU"/>
        </w:rPr>
        <w:t>педагогического совета 25</w:t>
      </w:r>
      <w:r w:rsidRPr="00B732AF">
        <w:rPr>
          <w:rFonts w:ascii="Times New Roman" w:eastAsia="Times New Roman" w:hAnsi="Times New Roman" w:cs="Times New Roman"/>
          <w:b/>
          <w:bCs/>
          <w:color w:val="000000"/>
          <w:sz w:val="24"/>
          <w:szCs w:val="24"/>
          <w:lang w:val="ru" w:eastAsia="ru-RU"/>
        </w:rPr>
        <w:t xml:space="preserve"> августа 2014 года (Протокол № 1)</w:t>
      </w:r>
      <w:bookmarkEnd w:id="0"/>
    </w:p>
    <w:p w:rsidR="00B732AF" w:rsidRDefault="00B732AF" w:rsidP="00ED1CCE">
      <w:pPr>
        <w:keepNext/>
        <w:keepLines/>
        <w:spacing w:after="0"/>
        <w:ind w:right="40"/>
        <w:jc w:val="center"/>
        <w:outlineLvl w:val="1"/>
        <w:rPr>
          <w:rFonts w:ascii="Times New Roman" w:eastAsia="Times New Roman" w:hAnsi="Times New Roman" w:cs="Times New Roman"/>
          <w:b/>
          <w:bCs/>
          <w:color w:val="000000"/>
          <w:sz w:val="24"/>
          <w:szCs w:val="24"/>
          <w:lang w:eastAsia="ru-RU"/>
        </w:rPr>
      </w:pPr>
      <w:bookmarkStart w:id="1" w:name="bookmark3"/>
      <w:r w:rsidRPr="00B732AF">
        <w:rPr>
          <w:rFonts w:ascii="Times New Roman" w:eastAsia="Times New Roman" w:hAnsi="Times New Roman" w:cs="Times New Roman"/>
          <w:b/>
          <w:bCs/>
          <w:color w:val="000000"/>
          <w:sz w:val="24"/>
          <w:szCs w:val="24"/>
          <w:lang w:val="ru" w:eastAsia="ru-RU"/>
        </w:rPr>
        <w:t>Историческая справка</w:t>
      </w:r>
      <w:bookmarkEnd w:id="1"/>
    </w:p>
    <w:p w:rsidR="00ED1CCE" w:rsidRPr="00B732AF" w:rsidRDefault="00ED1CCE" w:rsidP="00ED1CCE">
      <w:pPr>
        <w:keepNext/>
        <w:keepLines/>
        <w:spacing w:after="0"/>
        <w:ind w:right="40"/>
        <w:jc w:val="center"/>
        <w:outlineLvl w:val="1"/>
        <w:rPr>
          <w:rFonts w:ascii="Times New Roman" w:eastAsia="Times New Roman" w:hAnsi="Times New Roman" w:cs="Times New Roman"/>
          <w:b/>
          <w:bCs/>
          <w:color w:val="000000"/>
          <w:sz w:val="24"/>
          <w:szCs w:val="24"/>
          <w:lang w:eastAsia="ru-RU"/>
        </w:rPr>
      </w:pP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1  сентября 1960 г. на северной окраине г. Аксая гостеприимно распахнула свои двери единственная на тот момент в Аксайском районе «Средняя трудовая политехническая школа с производственным обучением № 1», которая приняла на обучение детей со всех уголков района. Для детей из отдалённых посёлков при школе был создан интернат.</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Первый свой выпуск (34 человека) школа сделала в 1962 г. </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В 1967-1968 годах в школе обучалось до 1350 учащихся дневной школы и 300 учащихся вечерней школы, обучение проводилось в 3-4 смены.</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С первых дней своего существования основной целью школы было не только дать детям образование, но и обучить конкретной рабочей специальности. Один раз в неделю учащиеся старших классов проходили производственную практику на заводе «Аксайкардандеталь» («АКД»). По окончании школы выпускники одновременно с аттестатом о среднем образовании получали квалификационные удостоверения фрезеровщика, токаря, сверловщика, слесаря </w:t>
      </w:r>
      <w:r w:rsidRPr="00B732AF">
        <w:rPr>
          <w:rFonts w:ascii="Times New Roman" w:eastAsia="Times New Roman" w:hAnsi="Times New Roman" w:cs="Times New Roman"/>
          <w:color w:val="000000"/>
          <w:sz w:val="24"/>
          <w:szCs w:val="24"/>
          <w:lang w:val="en-US" w:eastAsia="ru-RU"/>
        </w:rPr>
        <w:t>II</w:t>
      </w:r>
      <w:r w:rsidRPr="00B732AF">
        <w:rPr>
          <w:rFonts w:ascii="Times New Roman" w:eastAsia="Times New Roman" w:hAnsi="Times New Roman" w:cs="Times New Roman"/>
          <w:color w:val="000000"/>
          <w:sz w:val="24"/>
          <w:szCs w:val="24"/>
          <w:lang w:eastAsia="ru-RU"/>
        </w:rPr>
        <w:t xml:space="preserve"> разряда и могли сразу же идти на завод и стать к станку, не теряя время на учёбу в ПТУ, либо на льготных основаниях продолжить обучение во ВТУЗе.</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В 1985 г. на территории завода «АКД» был открыт школьный завод «Юный машиностроитель», на котором «рабочими» и «администрацией» завода были сами ученики. </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В 1993 г. школа была переименована в Аксайскую среднюю школу № 2.</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Перемены, происходившие в стране в  конце 80-х- 90х годах, коснулись и Аксайской средней школы № 1:</w:t>
      </w:r>
    </w:p>
    <w:p w:rsidR="00B732AF" w:rsidRPr="00B732AF" w:rsidRDefault="00B732AF" w:rsidP="00B732AF">
      <w:pPr>
        <w:spacing w:after="0"/>
        <w:ind w:firstLine="720"/>
        <w:jc w:val="both"/>
        <w:rPr>
          <w:rFonts w:ascii="Times New Roman" w:eastAsia="Calibri" w:hAnsi="Times New Roman" w:cs="Times New Roman"/>
          <w:sz w:val="24"/>
          <w:szCs w:val="24"/>
        </w:rPr>
      </w:pPr>
      <w:r w:rsidRPr="00B732AF">
        <w:rPr>
          <w:rFonts w:ascii="Times New Roman" w:eastAsia="Times New Roman" w:hAnsi="Times New Roman" w:cs="Times New Roman"/>
          <w:color w:val="000000"/>
          <w:sz w:val="24"/>
          <w:szCs w:val="24"/>
          <w:lang w:eastAsia="ru-RU"/>
        </w:rPr>
        <w:t>- в</w:t>
      </w:r>
      <w:r w:rsidRPr="00B732AF">
        <w:rPr>
          <w:rFonts w:ascii="Times New Roman" w:eastAsia="Calibri" w:hAnsi="Times New Roman" w:cs="Times New Roman"/>
          <w:sz w:val="24"/>
          <w:szCs w:val="24"/>
        </w:rPr>
        <w:t xml:space="preserve">  1993 году школа первой в районе и четвёртой в области была аккредитована как профильная:  появились классы различных профилей -  математические, социально-экономические, химико-биологические, открыты классы углублённого изучения английского языка;</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Calibri" w:hAnsi="Times New Roman" w:cs="Times New Roman"/>
          <w:sz w:val="24"/>
          <w:szCs w:val="24"/>
        </w:rPr>
        <w:t>- установлены тесные связи с вузами Ростовской области (РГУ, РГСУ, РГПИ, НПИ);</w:t>
      </w:r>
    </w:p>
    <w:p w:rsidR="00B732AF" w:rsidRPr="00B732AF" w:rsidRDefault="00B732AF" w:rsidP="00B732AF">
      <w:pPr>
        <w:spacing w:after="0"/>
        <w:ind w:firstLine="7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открыты юридические классы в рамках непрерывной системы профессионального образования «школа-колледж-вуз»;</w:t>
      </w:r>
    </w:p>
    <w:p w:rsidR="00B732AF" w:rsidRPr="00B732AF" w:rsidRDefault="00B732AF" w:rsidP="00B732AF">
      <w:pPr>
        <w:spacing w:after="0"/>
        <w:ind w:firstLine="720"/>
        <w:jc w:val="both"/>
        <w:rPr>
          <w:rFonts w:ascii="Times New Roman" w:eastAsia="Calibri" w:hAnsi="Times New Roman" w:cs="Times New Roman"/>
          <w:sz w:val="24"/>
          <w:szCs w:val="24"/>
        </w:rPr>
      </w:pPr>
      <w:r w:rsidRPr="00B732AF">
        <w:rPr>
          <w:rFonts w:ascii="Times New Roman" w:eastAsia="Times New Roman" w:hAnsi="Times New Roman" w:cs="Times New Roman"/>
          <w:color w:val="000000"/>
          <w:sz w:val="24"/>
          <w:szCs w:val="24"/>
          <w:lang w:eastAsia="ru-RU"/>
        </w:rPr>
        <w:t xml:space="preserve">- </w:t>
      </w:r>
      <w:r w:rsidRPr="00B732AF">
        <w:rPr>
          <w:rFonts w:ascii="Times New Roman" w:eastAsia="Calibri" w:hAnsi="Times New Roman" w:cs="Times New Roman"/>
          <w:sz w:val="24"/>
          <w:szCs w:val="24"/>
        </w:rPr>
        <w:t>внедрены в образовательный процесс системы развивающего обучения Л.В.Занкова и В.И.Давыдова;</w:t>
      </w:r>
    </w:p>
    <w:p w:rsidR="00B732AF" w:rsidRPr="00B732AF" w:rsidRDefault="00B732AF" w:rsidP="00B732AF">
      <w:pPr>
        <w:spacing w:after="0"/>
        <w:ind w:firstLine="720"/>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lastRenderedPageBreak/>
        <w:t xml:space="preserve">- в 2000 г. школа получила статус школы с углубленным изучением иностранного языка на 1 ступени обучения. </w:t>
      </w:r>
    </w:p>
    <w:p w:rsidR="00B732AF" w:rsidRPr="00B732AF" w:rsidRDefault="00B732AF" w:rsidP="00B732AF">
      <w:pPr>
        <w:spacing w:after="0"/>
        <w:ind w:right="-1"/>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В 2000 году на основании Постановления Администрации Аксайского района от 20.09.2000 г. № 958 «О регистрации изменений в уставах муниципальных образовательных учреждений Аксайского района» школа стала именоваться муниципальным общеобразовательным  учреждением  средней общеобразовательной школой № </w:t>
      </w:r>
      <w:smartTag w:uri="urn:schemas-microsoft-com:office:smarttags" w:element="metricconverter">
        <w:smartTagPr>
          <w:attr w:name="ProductID" w:val="2 г"/>
        </w:smartTagPr>
        <w:r w:rsidRPr="00B732AF">
          <w:rPr>
            <w:rFonts w:ascii="Times New Roman" w:eastAsia="Times New Roman" w:hAnsi="Times New Roman" w:cs="Times New Roman"/>
            <w:sz w:val="24"/>
            <w:szCs w:val="24"/>
            <w:lang w:eastAsia="ru-RU"/>
          </w:rPr>
          <w:t>2 г</w:t>
        </w:r>
      </w:smartTag>
      <w:r w:rsidRPr="00B732AF">
        <w:rPr>
          <w:rFonts w:ascii="Times New Roman" w:eastAsia="Times New Roman" w:hAnsi="Times New Roman" w:cs="Times New Roman"/>
          <w:sz w:val="24"/>
          <w:szCs w:val="24"/>
          <w:lang w:eastAsia="ru-RU"/>
        </w:rPr>
        <w:t xml:space="preserve">. Аксая. </w:t>
      </w:r>
    </w:p>
    <w:p w:rsidR="00B732AF" w:rsidRPr="00B732AF" w:rsidRDefault="00B732AF" w:rsidP="00B732AF">
      <w:pPr>
        <w:spacing w:after="0"/>
        <w:ind w:right="-1"/>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В 2007 году по результатам государственной аккредитации </w:t>
      </w:r>
      <w:r w:rsidRPr="00B732AF">
        <w:rPr>
          <w:rFonts w:ascii="Times New Roman" w:eastAsia="Times New Roman" w:hAnsi="Times New Roman" w:cs="Times New Roman"/>
          <w:color w:val="000000"/>
          <w:spacing w:val="6"/>
          <w:sz w:val="24"/>
          <w:szCs w:val="24"/>
          <w:lang w:eastAsia="ru-RU"/>
        </w:rPr>
        <w:t xml:space="preserve">школе был присвоен статус общеобразовательного учреждения с углубленным изучением отдельных предметов (приказ министерства общего и профессионального образования Ростовской области от 08.06.2007 г. № 1149 «О государственной аккредитации общеобразовательных учреждений»). </w:t>
      </w:r>
    </w:p>
    <w:p w:rsidR="00B732AF" w:rsidRPr="00B732AF" w:rsidRDefault="00B732AF" w:rsidP="00B732AF">
      <w:pPr>
        <w:spacing w:after="0"/>
        <w:ind w:left="20" w:right="20" w:firstLine="3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       За годы своего существования школу возглавляли: Поцелуев В.И., Голотин Б.А., Семидолин А.Н., Старостенко Г.П., «Отличник просвещения», Завадин В.Д., Любимый В.Н., </w:t>
      </w:r>
      <w:r w:rsidRPr="00B732AF">
        <w:rPr>
          <w:rFonts w:ascii="Times New Roman" w:eastAsia="Times New Roman" w:hAnsi="Times New Roman" w:cs="Times New Roman"/>
          <w:color w:val="000000"/>
          <w:sz w:val="24"/>
          <w:szCs w:val="24"/>
          <w:lang w:val="ru" w:eastAsia="ru-RU"/>
        </w:rPr>
        <w:t xml:space="preserve">«Почетный работник общего образования Российской Федерации», </w:t>
      </w:r>
      <w:r w:rsidRPr="00B732AF">
        <w:rPr>
          <w:rFonts w:ascii="Times New Roman" w:eastAsia="Times New Roman" w:hAnsi="Times New Roman" w:cs="Times New Roman"/>
          <w:color w:val="000000"/>
          <w:sz w:val="24"/>
          <w:szCs w:val="24"/>
          <w:lang w:eastAsia="ru-RU"/>
        </w:rPr>
        <w:t xml:space="preserve">Борисов В.Н. </w:t>
      </w:r>
      <w:r w:rsidRPr="00B732AF">
        <w:rPr>
          <w:rFonts w:ascii="Times New Roman" w:eastAsia="Times New Roman" w:hAnsi="Times New Roman" w:cs="Times New Roman"/>
          <w:color w:val="000000"/>
          <w:sz w:val="24"/>
          <w:szCs w:val="24"/>
          <w:lang w:val="ru" w:eastAsia="ru-RU"/>
        </w:rPr>
        <w:t>«Почетный работник общего образования Российской Федерации</w:t>
      </w:r>
      <w:r w:rsidRPr="00B732AF">
        <w:rPr>
          <w:rFonts w:ascii="Times New Roman" w:eastAsia="Times New Roman" w:hAnsi="Times New Roman" w:cs="Times New Roman"/>
          <w:color w:val="000000"/>
          <w:sz w:val="24"/>
          <w:szCs w:val="24"/>
          <w:lang w:eastAsia="ru-RU"/>
        </w:rPr>
        <w:t xml:space="preserve">», </w:t>
      </w:r>
      <w:r w:rsidRPr="00B732AF">
        <w:rPr>
          <w:rFonts w:ascii="Times New Roman" w:eastAsia="Times New Roman" w:hAnsi="Times New Roman" w:cs="Times New Roman"/>
          <w:color w:val="000000"/>
          <w:sz w:val="24"/>
          <w:szCs w:val="24"/>
          <w:lang w:val="ru" w:eastAsia="ru-RU"/>
        </w:rPr>
        <w:t xml:space="preserve"> каждый из прежних руководителей вносил свой вклад в развитие образовательной организации.</w:t>
      </w:r>
    </w:p>
    <w:p w:rsidR="00B732AF" w:rsidRPr="00B732AF" w:rsidRDefault="00B732AF" w:rsidP="00B732AF">
      <w:pPr>
        <w:spacing w:after="0"/>
        <w:ind w:left="20" w:right="20" w:firstLine="32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        </w:t>
      </w:r>
      <w:r w:rsidRPr="00B732AF">
        <w:rPr>
          <w:rFonts w:ascii="Times New Roman" w:eastAsia="Times New Roman" w:hAnsi="Times New Roman" w:cs="Times New Roman"/>
          <w:color w:val="000000"/>
          <w:sz w:val="24"/>
          <w:szCs w:val="24"/>
          <w:lang w:val="ru" w:eastAsia="ru-RU"/>
        </w:rPr>
        <w:t xml:space="preserve">В течение </w:t>
      </w:r>
      <w:r w:rsidRPr="00B732AF">
        <w:rPr>
          <w:rFonts w:ascii="Times New Roman" w:eastAsia="Times New Roman" w:hAnsi="Times New Roman" w:cs="Times New Roman"/>
          <w:color w:val="000000"/>
          <w:sz w:val="24"/>
          <w:szCs w:val="24"/>
          <w:lang w:eastAsia="ru-RU"/>
        </w:rPr>
        <w:t>восьми</w:t>
      </w:r>
      <w:r w:rsidRPr="00B732AF">
        <w:rPr>
          <w:rFonts w:ascii="Times New Roman" w:eastAsia="Times New Roman" w:hAnsi="Times New Roman" w:cs="Times New Roman"/>
          <w:color w:val="000000"/>
          <w:sz w:val="24"/>
          <w:szCs w:val="24"/>
          <w:lang w:val="ru" w:eastAsia="ru-RU"/>
        </w:rPr>
        <w:t xml:space="preserve"> последних лет </w:t>
      </w:r>
      <w:r w:rsidRPr="00B732AF">
        <w:rPr>
          <w:rFonts w:ascii="Times New Roman" w:eastAsia="Times New Roman" w:hAnsi="Times New Roman" w:cs="Times New Roman"/>
          <w:color w:val="000000"/>
          <w:sz w:val="24"/>
          <w:szCs w:val="24"/>
          <w:lang w:eastAsia="ru-RU"/>
        </w:rPr>
        <w:t>школу</w:t>
      </w:r>
      <w:r w:rsidRPr="00B732AF">
        <w:rPr>
          <w:rFonts w:ascii="Times New Roman" w:eastAsia="Times New Roman" w:hAnsi="Times New Roman" w:cs="Times New Roman"/>
          <w:color w:val="000000"/>
          <w:sz w:val="24"/>
          <w:szCs w:val="24"/>
          <w:lang w:val="ru" w:eastAsia="ru-RU"/>
        </w:rPr>
        <w:t xml:space="preserve"> возглавляет</w:t>
      </w:r>
      <w:r w:rsidRPr="00B732AF">
        <w:rPr>
          <w:rFonts w:ascii="Times New Roman" w:eastAsia="Times New Roman" w:hAnsi="Times New Roman" w:cs="Times New Roman"/>
          <w:color w:val="000000"/>
          <w:sz w:val="24"/>
          <w:szCs w:val="24"/>
          <w:lang w:eastAsia="ru-RU"/>
        </w:rPr>
        <w:t xml:space="preserve"> Колыбельникова И.Д., </w:t>
      </w:r>
      <w:r w:rsidRPr="00B732AF">
        <w:rPr>
          <w:rFonts w:ascii="Times New Roman" w:eastAsia="Times New Roman" w:hAnsi="Times New Roman" w:cs="Times New Roman"/>
          <w:color w:val="000000"/>
          <w:sz w:val="24"/>
          <w:szCs w:val="24"/>
          <w:lang w:val="ru" w:eastAsia="ru-RU"/>
        </w:rPr>
        <w:t xml:space="preserve">«Почетный работник общего образования Российской Федерации», которая сохранив традиции </w:t>
      </w:r>
      <w:r w:rsidRPr="00B732AF">
        <w:rPr>
          <w:rFonts w:ascii="Times New Roman" w:eastAsia="Times New Roman" w:hAnsi="Times New Roman" w:cs="Times New Roman"/>
          <w:color w:val="000000"/>
          <w:sz w:val="24"/>
          <w:szCs w:val="24"/>
          <w:lang w:eastAsia="ru-RU"/>
        </w:rPr>
        <w:t>школы</w:t>
      </w:r>
      <w:r w:rsidRPr="00B732AF">
        <w:rPr>
          <w:rFonts w:ascii="Times New Roman" w:eastAsia="Times New Roman" w:hAnsi="Times New Roman" w:cs="Times New Roman"/>
          <w:color w:val="000000"/>
          <w:sz w:val="24"/>
          <w:szCs w:val="24"/>
          <w:lang w:val="ru" w:eastAsia="ru-RU"/>
        </w:rPr>
        <w:t xml:space="preserve">, </w:t>
      </w:r>
      <w:r w:rsidRPr="00B732AF">
        <w:rPr>
          <w:rFonts w:ascii="Times New Roman" w:eastAsia="Times New Roman" w:hAnsi="Times New Roman" w:cs="Times New Roman"/>
          <w:color w:val="000000"/>
          <w:sz w:val="24"/>
          <w:szCs w:val="24"/>
          <w:lang w:eastAsia="ru-RU"/>
        </w:rPr>
        <w:t xml:space="preserve">вывела её на новый уровень. В 2007 г. школа стала победителем в конкурсе лучших образовательных учреждений  Российской Федерации в рамках Национального проекта «Образование». В течение последних пяти лет образовательное учреждение является призёром   рейтинга школ Аксайского района.  </w:t>
      </w:r>
    </w:p>
    <w:p w:rsidR="00B732AF" w:rsidRPr="00B732AF" w:rsidRDefault="00B732AF" w:rsidP="00B732AF">
      <w:pPr>
        <w:spacing w:after="0"/>
        <w:ind w:left="115" w:right="115"/>
        <w:jc w:val="both"/>
        <w:rPr>
          <w:rFonts w:ascii="Times New Roman" w:eastAsia="Tahoma" w:hAnsi="Times New Roman" w:cs="Times New Roman"/>
          <w:color w:val="000000"/>
          <w:sz w:val="24"/>
          <w:szCs w:val="24"/>
          <w:lang w:eastAsia="ru-RU"/>
        </w:rPr>
      </w:pPr>
      <w:r w:rsidRPr="00B732AF">
        <w:rPr>
          <w:rFonts w:ascii="Times New Roman" w:eastAsia="Tahoma" w:hAnsi="Times New Roman" w:cs="Times New Roman"/>
          <w:color w:val="000000"/>
          <w:sz w:val="24"/>
          <w:szCs w:val="24"/>
          <w:lang w:eastAsia="ru-RU"/>
        </w:rPr>
        <w:t xml:space="preserve">       МБОУ АСОШ № 2</w:t>
      </w:r>
      <w:r w:rsidRPr="00B732AF">
        <w:rPr>
          <w:rFonts w:ascii="Times New Roman" w:eastAsia="Tahoma" w:hAnsi="Times New Roman" w:cs="Times New Roman"/>
          <w:color w:val="000000"/>
          <w:sz w:val="24"/>
          <w:szCs w:val="24"/>
          <w:lang w:val="ru" w:eastAsia="ru-RU"/>
        </w:rPr>
        <w:t xml:space="preserve"> – </w:t>
      </w:r>
      <w:r w:rsidRPr="00B732AF">
        <w:rPr>
          <w:rFonts w:ascii="Times New Roman" w:eastAsia="Tahoma" w:hAnsi="Times New Roman" w:cs="Times New Roman"/>
          <w:color w:val="000000"/>
          <w:sz w:val="24"/>
          <w:szCs w:val="24"/>
          <w:lang w:eastAsia="ru-RU"/>
        </w:rPr>
        <w:t>динамично развивающееся образовательное учреждение, проводящее большую инновационную работу в районе и регионе. Является:</w:t>
      </w:r>
    </w:p>
    <w:p w:rsidR="00B732AF" w:rsidRPr="00B732AF" w:rsidRDefault="00B732AF" w:rsidP="00B732AF">
      <w:pPr>
        <w:numPr>
          <w:ilvl w:val="0"/>
          <w:numId w:val="16"/>
        </w:numPr>
        <w:spacing w:after="0"/>
        <w:ind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Cs/>
          <w:kern w:val="24"/>
          <w:sz w:val="24"/>
          <w:szCs w:val="24"/>
          <w:lang w:eastAsia="ru-RU"/>
        </w:rPr>
        <w:t>Региональной пилотной площадкой по внедрению обучающей программы по основам малого предпринимательства;</w:t>
      </w:r>
    </w:p>
    <w:p w:rsidR="00B732AF" w:rsidRPr="00B732AF" w:rsidRDefault="00B732AF" w:rsidP="00B732AF">
      <w:pPr>
        <w:numPr>
          <w:ilvl w:val="0"/>
          <w:numId w:val="16"/>
        </w:numPr>
        <w:spacing w:after="0"/>
        <w:ind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Cs/>
          <w:kern w:val="24"/>
          <w:sz w:val="24"/>
          <w:szCs w:val="24"/>
          <w:lang w:eastAsia="ru-RU"/>
        </w:rPr>
        <w:t>Базовым образовательным учреждением стажировочной площадки ГБОУ ДПО РО РИПК и ППРО по проблеме:  «Управление развивающей средой многопрофильной школы в контексте социокультурных инноваций»:</w:t>
      </w:r>
    </w:p>
    <w:p w:rsidR="00B732AF" w:rsidRPr="00B732AF" w:rsidRDefault="00B732AF" w:rsidP="00B732AF">
      <w:pPr>
        <w:spacing w:after="0"/>
        <w:ind w:left="835"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модуль № 1»Многопрофильное обучение»;</w:t>
      </w:r>
    </w:p>
    <w:p w:rsidR="00B732AF" w:rsidRPr="00B732AF" w:rsidRDefault="00B732AF" w:rsidP="00B732AF">
      <w:pPr>
        <w:spacing w:after="0"/>
        <w:ind w:left="835"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модуль  № 2 «Формирование исследовательской и проектной культуры учителей и обучающихся»;</w:t>
      </w:r>
    </w:p>
    <w:p w:rsidR="00B732AF" w:rsidRPr="00B732AF" w:rsidRDefault="00B732AF" w:rsidP="00B732AF">
      <w:pPr>
        <w:spacing w:after="0"/>
        <w:ind w:left="835"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модуль № 3 «Реализация федеральных государственных образовательных стандартов»;</w:t>
      </w:r>
    </w:p>
    <w:p w:rsidR="00B732AF" w:rsidRPr="00B732AF" w:rsidRDefault="00B732AF" w:rsidP="00B732AF">
      <w:pPr>
        <w:spacing w:after="0"/>
        <w:ind w:left="835"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модуль № 4 «Гражданин, патриот, профессионал»;</w:t>
      </w:r>
    </w:p>
    <w:p w:rsidR="00B732AF" w:rsidRPr="00B732AF" w:rsidRDefault="00B732AF" w:rsidP="00B732AF">
      <w:pPr>
        <w:spacing w:after="0"/>
        <w:ind w:left="835"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модуль № 5 «Ключевые компетенции»;</w:t>
      </w:r>
    </w:p>
    <w:p w:rsidR="00B732AF" w:rsidRPr="00B732AF" w:rsidRDefault="00B732AF" w:rsidP="00B732AF">
      <w:pPr>
        <w:spacing w:after="0"/>
        <w:ind w:left="835" w:right="115"/>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модуль № 6 «Формирование государственно-общественной системы управления образовательным учреждением»;</w:t>
      </w:r>
    </w:p>
    <w:p w:rsidR="00B732AF" w:rsidRPr="00B732AF" w:rsidRDefault="00B732AF" w:rsidP="00B732AF">
      <w:pPr>
        <w:tabs>
          <w:tab w:val="left" w:pos="800"/>
        </w:tabs>
        <w:spacing w:after="0"/>
        <w:ind w:left="560"/>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     </w:t>
      </w:r>
      <w:r w:rsidRPr="00B732AF">
        <w:rPr>
          <w:rFonts w:ascii="Times New Roman" w:eastAsia="Times New Roman" w:hAnsi="Times New Roman" w:cs="Times New Roman"/>
          <w:color w:val="000000"/>
          <w:sz w:val="24"/>
          <w:szCs w:val="24"/>
          <w:lang w:val="ru" w:eastAsia="ru-RU"/>
        </w:rPr>
        <w:t>- модуль № 7 «Новые формы организации деятельности образовательных учреждений»</w:t>
      </w:r>
    </w:p>
    <w:p w:rsidR="00B732AF" w:rsidRPr="00B732AF" w:rsidRDefault="00B732AF" w:rsidP="00B732AF">
      <w:pPr>
        <w:spacing w:after="0"/>
        <w:ind w:left="20" w:right="20" w:firstLine="540"/>
        <w:jc w:val="both"/>
        <w:rPr>
          <w:rFonts w:ascii="Times New Roman" w:eastAsia="Times New Roman" w:hAnsi="Times New Roman" w:cs="Times New Roman"/>
          <w:color w:val="000000"/>
          <w:sz w:val="24"/>
          <w:szCs w:val="24"/>
          <w:lang w:val="ru" w:eastAsia="ru-RU"/>
        </w:rPr>
      </w:pPr>
      <w:r w:rsidRPr="00B732AF">
        <w:rPr>
          <w:rFonts w:ascii="Times New Roman" w:eastAsia="Times New Roman" w:hAnsi="Times New Roman" w:cs="Times New Roman"/>
          <w:color w:val="000000"/>
          <w:sz w:val="24"/>
          <w:szCs w:val="24"/>
          <w:lang w:eastAsia="ru-RU"/>
        </w:rPr>
        <w:t>МБОУ АСОШ № 2</w:t>
      </w:r>
      <w:r w:rsidRPr="00B732AF">
        <w:rPr>
          <w:rFonts w:ascii="Times New Roman" w:eastAsia="Times New Roman" w:hAnsi="Times New Roman" w:cs="Times New Roman"/>
          <w:color w:val="000000"/>
          <w:sz w:val="24"/>
          <w:szCs w:val="24"/>
          <w:lang w:val="ru" w:eastAsia="ru-RU"/>
        </w:rPr>
        <w:t xml:space="preserve"> 08 апреля 2014 года на основании предложения Министерства общего и профессионального образования Ростовской области включен в национальный реестр «Ведущее образовательное учреждение России».</w:t>
      </w:r>
    </w:p>
    <w:p w:rsidR="00ED1CCE" w:rsidRDefault="00ED1CCE" w:rsidP="00B732AF">
      <w:pPr>
        <w:spacing w:before="100" w:beforeAutospacing="1" w:after="100" w:afterAutospacing="1"/>
        <w:outlineLvl w:val="1"/>
        <w:rPr>
          <w:rFonts w:ascii="Times New Roman" w:eastAsia="Times New Roman" w:hAnsi="Times New Roman" w:cs="Times New Roman"/>
          <w:b/>
          <w:bCs/>
          <w:sz w:val="24"/>
          <w:szCs w:val="24"/>
          <w:lang w:eastAsia="ru-RU"/>
        </w:rPr>
      </w:pPr>
    </w:p>
    <w:p w:rsidR="00324B82" w:rsidRPr="00B732AF" w:rsidRDefault="00324B82" w:rsidP="00B732AF">
      <w:pPr>
        <w:spacing w:before="100" w:beforeAutospacing="1" w:after="100" w:afterAutospacing="1"/>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1. Организационно-правовое обеспечени</w:t>
      </w:r>
      <w:r w:rsidR="00ED1CCE">
        <w:rPr>
          <w:rFonts w:ascii="Times New Roman" w:eastAsia="Times New Roman" w:hAnsi="Times New Roman" w:cs="Times New Roman"/>
          <w:b/>
          <w:bCs/>
          <w:sz w:val="24"/>
          <w:szCs w:val="24"/>
          <w:lang w:eastAsia="ru-RU"/>
        </w:rPr>
        <w:t xml:space="preserve">е деятельности образовательного </w:t>
      </w:r>
      <w:r w:rsidRPr="00B732AF">
        <w:rPr>
          <w:rFonts w:ascii="Times New Roman" w:eastAsia="Times New Roman" w:hAnsi="Times New Roman" w:cs="Times New Roman"/>
          <w:b/>
          <w:bCs/>
          <w:sz w:val="24"/>
          <w:szCs w:val="24"/>
          <w:lang w:eastAsia="ru-RU"/>
        </w:rPr>
        <w:t>учреждения</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1</w:t>
      </w:r>
      <w:r w:rsidRPr="00B732AF">
        <w:rPr>
          <w:rFonts w:ascii="Times New Roman" w:eastAsia="Calibri" w:hAnsi="Times New Roman" w:cs="Times New Roman"/>
          <w:b/>
          <w:sz w:val="24"/>
          <w:szCs w:val="24"/>
          <w:lang w:eastAsia="ru-RU"/>
        </w:rPr>
        <w:t>.</w:t>
      </w:r>
      <w:r w:rsidRPr="00B732AF">
        <w:rPr>
          <w:rFonts w:ascii="Times New Roman" w:eastAsia="Calibri" w:hAnsi="Times New Roman" w:cs="Times New Roman"/>
          <w:sz w:val="24"/>
          <w:szCs w:val="24"/>
          <w:lang w:eastAsia="ru-RU"/>
        </w:rPr>
        <w:t xml:space="preserve">1. </w:t>
      </w:r>
      <w:r w:rsidRPr="00B732AF">
        <w:rPr>
          <w:rFonts w:ascii="Times New Roman" w:eastAsia="Calibri" w:hAnsi="Times New Roman" w:cs="Times New Roman"/>
          <w:b/>
          <w:sz w:val="24"/>
          <w:szCs w:val="24"/>
          <w:lang w:eastAsia="ru-RU"/>
        </w:rPr>
        <w:t>Название ОУ (по уставу)</w:t>
      </w:r>
      <w:r w:rsidRPr="00B732AF">
        <w:rPr>
          <w:rFonts w:ascii="Times New Roman" w:eastAsia="Calibri" w:hAnsi="Times New Roman" w:cs="Times New Roman"/>
          <w:sz w:val="24"/>
          <w:szCs w:val="24"/>
          <w:lang w:eastAsia="ru-RU"/>
        </w:rPr>
        <w:t xml:space="preserve"> – муниципальное бюджетное  общеобразовательное  учреждение Аксайского района Аксайская средняя общеобразовательная школа № 2 с углубленным изучением английского языка и математики (МБОУ АСОШ № 2)</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Тип</w:t>
      </w:r>
      <w:r w:rsidRPr="00B732AF">
        <w:rPr>
          <w:rFonts w:ascii="Times New Roman" w:eastAsia="Calibri" w:hAnsi="Times New Roman" w:cs="Times New Roman"/>
          <w:sz w:val="24"/>
          <w:szCs w:val="24"/>
          <w:lang w:eastAsia="ru-RU"/>
        </w:rPr>
        <w:t xml:space="preserve"> – общеобразовательное учреждение с углубленным изучением отдельных предметов</w:t>
      </w:r>
    </w:p>
    <w:p w:rsidR="00324B82" w:rsidRPr="00B732AF" w:rsidRDefault="00324B82" w:rsidP="00B732AF">
      <w:pPr>
        <w:spacing w:after="0"/>
        <w:ind w:right="-284"/>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Директор</w:t>
      </w:r>
      <w:r w:rsidRPr="00B732AF">
        <w:rPr>
          <w:rFonts w:ascii="Times New Roman" w:eastAsia="Calibri" w:hAnsi="Times New Roman" w:cs="Times New Roman"/>
          <w:sz w:val="24"/>
          <w:szCs w:val="24"/>
          <w:lang w:eastAsia="ru-RU"/>
        </w:rPr>
        <w:t>–Колыбельникова Ирина Дмитриевна, руководитель высшей квалификационной  категории</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Организационно-правовая форма</w:t>
      </w:r>
      <w:r w:rsidRPr="00B732AF">
        <w:rPr>
          <w:rFonts w:ascii="Times New Roman" w:eastAsia="Calibri" w:hAnsi="Times New Roman" w:cs="Times New Roman"/>
          <w:sz w:val="24"/>
          <w:szCs w:val="24"/>
          <w:lang w:eastAsia="ru-RU"/>
        </w:rPr>
        <w:t xml:space="preserve"> – бюджетное учреждение</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 xml:space="preserve">Учредитель </w:t>
      </w:r>
      <w:r w:rsidRPr="00B732AF">
        <w:rPr>
          <w:rFonts w:ascii="Times New Roman" w:eastAsia="Calibri" w:hAnsi="Times New Roman" w:cs="Times New Roman"/>
          <w:sz w:val="24"/>
          <w:szCs w:val="24"/>
          <w:lang w:eastAsia="ru-RU"/>
        </w:rPr>
        <w:t>– муниципальное образование «Аксайский район»</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Год основания</w:t>
      </w:r>
      <w:r w:rsidRPr="00B732AF">
        <w:rPr>
          <w:rFonts w:ascii="Times New Roman" w:eastAsia="Calibri" w:hAnsi="Times New Roman" w:cs="Times New Roman"/>
          <w:sz w:val="24"/>
          <w:szCs w:val="24"/>
          <w:lang w:eastAsia="ru-RU"/>
        </w:rPr>
        <w:t xml:space="preserve"> – 1960 год.</w:t>
      </w:r>
    </w:p>
    <w:p w:rsidR="00324B82" w:rsidRPr="00B732AF" w:rsidRDefault="00324B82" w:rsidP="00B732AF">
      <w:pPr>
        <w:spacing w:after="0"/>
        <w:rPr>
          <w:rFonts w:ascii="Times New Roman" w:eastAsia="Times New Roman" w:hAnsi="Times New Roman" w:cs="Times New Roman"/>
          <w:b/>
          <w:sz w:val="24"/>
          <w:szCs w:val="24"/>
          <w:lang w:eastAsia="ru-RU"/>
        </w:rPr>
      </w:pPr>
      <w:r w:rsidRPr="00B732AF">
        <w:rPr>
          <w:rFonts w:ascii="Times New Roman" w:eastAsia="Times New Roman" w:hAnsi="Times New Roman" w:cs="Times New Roman"/>
          <w:b/>
          <w:sz w:val="24"/>
          <w:szCs w:val="24"/>
          <w:lang w:eastAsia="ru-RU"/>
        </w:rPr>
        <w:t xml:space="preserve">Лицензия на право ведения  образовательной деятельности:  </w:t>
      </w:r>
      <w:r w:rsidRPr="00B732AF">
        <w:rPr>
          <w:rFonts w:ascii="Times New Roman" w:eastAsia="Calibri" w:hAnsi="Times New Roman" w:cs="Times New Roman"/>
          <w:sz w:val="24"/>
          <w:szCs w:val="24"/>
          <w:lang w:eastAsia="ru-RU"/>
        </w:rPr>
        <w:t xml:space="preserve">серия 61,  № 000917 , регистрационный  № 1880, 08.12.2011 г., срок действия лицензии – бессрочно, выдана Региональной службой по надзору и контролю в сфере образования Ростовской области. </w:t>
      </w:r>
      <w:r w:rsidRPr="00B732AF">
        <w:rPr>
          <w:rFonts w:ascii="Times New Roman" w:eastAsia="Times New Roman" w:hAnsi="Times New Roman" w:cs="Times New Roman"/>
          <w:b/>
          <w:sz w:val="24"/>
          <w:szCs w:val="24"/>
          <w:lang w:eastAsia="ru-RU"/>
        </w:rPr>
        <w:t>Реализуемые образовательные программы</w:t>
      </w:r>
      <w:r w:rsidRPr="00B732AF">
        <w:rPr>
          <w:rFonts w:ascii="Times New Roman" w:eastAsia="Times New Roman" w:hAnsi="Times New Roman" w:cs="Times New Roman"/>
          <w:sz w:val="24"/>
          <w:szCs w:val="24"/>
          <w:lang w:eastAsia="ru-RU"/>
        </w:rPr>
        <w:t xml:space="preserve"> в соответствии с Приложением № 1 от 08.12.2011 г. к лицензии на право ведения образовательной деятельности от 8 декабря 2011 г. Регистрационный № 1880 серия 61 П 01 № № 0001475: </w:t>
      </w:r>
    </w:p>
    <w:p w:rsidR="00324B82" w:rsidRDefault="00ED1CCE" w:rsidP="00ED1CCE">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 1</w:t>
      </w:r>
    </w:p>
    <w:p w:rsidR="00ED1CCE" w:rsidRPr="00ED1CCE" w:rsidRDefault="00ED1CCE" w:rsidP="00ED1CCE">
      <w:pPr>
        <w:spacing w:after="0"/>
        <w:jc w:val="center"/>
        <w:rPr>
          <w:rFonts w:ascii="Times New Roman" w:eastAsia="Times New Roman" w:hAnsi="Times New Roman" w:cs="Times New Roman"/>
          <w:b/>
          <w:sz w:val="24"/>
          <w:szCs w:val="24"/>
          <w:lang w:eastAsia="ru-RU"/>
        </w:rPr>
      </w:pPr>
      <w:r w:rsidRPr="00ED1CCE">
        <w:rPr>
          <w:rFonts w:ascii="Times New Roman" w:eastAsia="Times New Roman" w:hAnsi="Times New Roman" w:cs="Times New Roman"/>
          <w:b/>
          <w:sz w:val="24"/>
          <w:szCs w:val="24"/>
          <w:lang w:eastAsia="ru-RU"/>
        </w:rPr>
        <w:t>Реализуемые образовательные программы</w:t>
      </w:r>
    </w:p>
    <w:p w:rsidR="00ED1CCE" w:rsidRPr="00B732AF" w:rsidRDefault="00ED1CCE" w:rsidP="00ED1CCE">
      <w:pPr>
        <w:spacing w:after="0"/>
        <w:jc w:val="center"/>
        <w:rPr>
          <w:rFonts w:ascii="Times New Roman" w:eastAsia="Times New Roman" w:hAnsi="Times New Roman" w:cs="Times New Roman"/>
          <w:sz w:val="24"/>
          <w:szCs w:val="24"/>
          <w:lang w:eastAsia="ru-RU"/>
        </w:rPr>
      </w:pPr>
    </w:p>
    <w:tbl>
      <w:tblPr>
        <w:tblStyle w:val="1"/>
        <w:tblW w:w="9606" w:type="dxa"/>
        <w:tblLayout w:type="fixed"/>
        <w:tblLook w:val="04A0" w:firstRow="1" w:lastRow="0" w:firstColumn="1" w:lastColumn="0" w:noHBand="0" w:noVBand="1"/>
      </w:tblPr>
      <w:tblGrid>
        <w:gridCol w:w="594"/>
        <w:gridCol w:w="2066"/>
        <w:gridCol w:w="2410"/>
        <w:gridCol w:w="3402"/>
        <w:gridCol w:w="1134"/>
      </w:tblGrid>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п/п</w:t>
            </w:r>
          </w:p>
        </w:tc>
        <w:tc>
          <w:tcPr>
            <w:tcW w:w="2066" w:type="dxa"/>
          </w:tcPr>
          <w:p w:rsidR="00324B82" w:rsidRPr="00B732AF" w:rsidRDefault="00324B82" w:rsidP="00ED1CCE">
            <w:pPr>
              <w:spacing w:line="276" w:lineRule="auto"/>
              <w:rPr>
                <w:rFonts w:ascii="Times New Roman" w:hAnsi="Times New Roman" w:cs="Times New Roman"/>
              </w:rPr>
            </w:pPr>
            <w:r w:rsidRPr="00B732AF">
              <w:rPr>
                <w:rFonts w:ascii="Times New Roman" w:hAnsi="Times New Roman" w:cs="Times New Roman"/>
              </w:rPr>
              <w:t xml:space="preserve">Вид образовательной программы </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Уровень (ступень) образовательной программы</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Наименование (направленность) образовательной программы</w:t>
            </w:r>
          </w:p>
        </w:tc>
        <w:tc>
          <w:tcPr>
            <w:tcW w:w="1134" w:type="dxa"/>
          </w:tcPr>
          <w:p w:rsidR="00324B82" w:rsidRPr="00B732AF" w:rsidRDefault="00B732AF" w:rsidP="00B732AF">
            <w:pPr>
              <w:spacing w:line="276" w:lineRule="auto"/>
              <w:rPr>
                <w:rFonts w:ascii="Times New Roman" w:hAnsi="Times New Roman" w:cs="Times New Roman"/>
              </w:rPr>
            </w:pPr>
            <w:r w:rsidRPr="00B732AF">
              <w:rPr>
                <w:rFonts w:ascii="Times New Roman" w:hAnsi="Times New Roman" w:cs="Times New Roman"/>
              </w:rPr>
              <w:t>Нормативны</w:t>
            </w:r>
            <w:r w:rsidR="00324B82" w:rsidRPr="00B732AF">
              <w:rPr>
                <w:rFonts w:ascii="Times New Roman" w:hAnsi="Times New Roman" w:cs="Times New Roman"/>
              </w:rPr>
              <w:t>й срок освоения</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1</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 xml:space="preserve">Основная </w:t>
            </w:r>
          </w:p>
        </w:tc>
        <w:tc>
          <w:tcPr>
            <w:tcW w:w="2410"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общеобразовательный</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начальное общее образование</w:t>
            </w:r>
          </w:p>
        </w:tc>
        <w:tc>
          <w:tcPr>
            <w:tcW w:w="1134"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4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2</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 xml:space="preserve">Основная </w:t>
            </w:r>
          </w:p>
        </w:tc>
        <w:tc>
          <w:tcPr>
            <w:tcW w:w="2410"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общеобразовательный</w:t>
            </w:r>
          </w:p>
        </w:tc>
        <w:tc>
          <w:tcPr>
            <w:tcW w:w="3402"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основное общее образование</w:t>
            </w:r>
          </w:p>
        </w:tc>
        <w:tc>
          <w:tcPr>
            <w:tcW w:w="1134"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5 лет</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3</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 xml:space="preserve">Основная </w:t>
            </w:r>
          </w:p>
        </w:tc>
        <w:tc>
          <w:tcPr>
            <w:tcW w:w="2410"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общеобразовательный</w:t>
            </w:r>
          </w:p>
        </w:tc>
        <w:tc>
          <w:tcPr>
            <w:tcW w:w="3402"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среднее (полное) общее образование</w:t>
            </w:r>
          </w:p>
        </w:tc>
        <w:tc>
          <w:tcPr>
            <w:tcW w:w="1134"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2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4</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 xml:space="preserve">Основная </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общеобразовательный</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начального общего, основного общего образования, разработанные с учётом особенностей психофизического развития и возможностей  обучающихся (</w:t>
            </w:r>
            <w:r w:rsidRPr="00B732AF">
              <w:rPr>
                <w:rFonts w:ascii="Times New Roman" w:hAnsi="Times New Roman" w:cs="Times New Roman"/>
                <w:lang w:val="en-US"/>
              </w:rPr>
              <w:t>VIII</w:t>
            </w:r>
            <w:r w:rsidRPr="00B732AF">
              <w:rPr>
                <w:rFonts w:ascii="Times New Roman" w:hAnsi="Times New Roman" w:cs="Times New Roman"/>
              </w:rPr>
              <w:t xml:space="preserve"> вид)</w:t>
            </w:r>
          </w:p>
        </w:tc>
        <w:tc>
          <w:tcPr>
            <w:tcW w:w="1134" w:type="dxa"/>
          </w:tcPr>
          <w:p w:rsidR="00324B82" w:rsidRPr="00B732AF" w:rsidRDefault="00324B82" w:rsidP="00B732AF">
            <w:pPr>
              <w:spacing w:line="276" w:lineRule="auto"/>
              <w:jc w:val="both"/>
              <w:rPr>
                <w:rFonts w:ascii="Times New Roman" w:hAnsi="Times New Roman" w:cs="Times New Roman"/>
              </w:rPr>
            </w:pPr>
            <w:r w:rsidRPr="00B732AF">
              <w:rPr>
                <w:rFonts w:ascii="Times New Roman" w:hAnsi="Times New Roman" w:cs="Times New Roman"/>
              </w:rPr>
              <w:t>до 9 лет</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5</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дополнительная</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физкультурно-спортивной направленности</w:t>
            </w:r>
          </w:p>
        </w:tc>
        <w:tc>
          <w:tcPr>
            <w:tcW w:w="113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4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6</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дополнительная</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спортивно-технической направленности</w:t>
            </w:r>
          </w:p>
        </w:tc>
        <w:tc>
          <w:tcPr>
            <w:tcW w:w="113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3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7</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дополнительная</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научно- технической направленности</w:t>
            </w:r>
          </w:p>
        </w:tc>
        <w:tc>
          <w:tcPr>
            <w:tcW w:w="113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4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8</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дополнительная</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художественно-эстетической направленности</w:t>
            </w:r>
          </w:p>
        </w:tc>
        <w:tc>
          <w:tcPr>
            <w:tcW w:w="113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3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9</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дополнительная</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туристско-краеведческой  направленности</w:t>
            </w:r>
          </w:p>
        </w:tc>
        <w:tc>
          <w:tcPr>
            <w:tcW w:w="113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3 года</w:t>
            </w:r>
          </w:p>
        </w:tc>
      </w:tr>
      <w:tr w:rsidR="00324B82" w:rsidRPr="00B732AF" w:rsidTr="00ED1CCE">
        <w:tc>
          <w:tcPr>
            <w:tcW w:w="59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lastRenderedPageBreak/>
              <w:t>10</w:t>
            </w:r>
          </w:p>
        </w:tc>
        <w:tc>
          <w:tcPr>
            <w:tcW w:w="2066"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дополнительная</w:t>
            </w:r>
          </w:p>
        </w:tc>
        <w:tc>
          <w:tcPr>
            <w:tcW w:w="2410"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w:t>
            </w:r>
          </w:p>
        </w:tc>
        <w:tc>
          <w:tcPr>
            <w:tcW w:w="3402"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Программы военно-патриотической направленности</w:t>
            </w:r>
          </w:p>
        </w:tc>
        <w:tc>
          <w:tcPr>
            <w:tcW w:w="1134" w:type="dxa"/>
          </w:tcPr>
          <w:p w:rsidR="00324B82" w:rsidRPr="00B732AF" w:rsidRDefault="00324B82" w:rsidP="00B732AF">
            <w:pPr>
              <w:spacing w:line="276" w:lineRule="auto"/>
              <w:rPr>
                <w:rFonts w:ascii="Times New Roman" w:hAnsi="Times New Roman" w:cs="Times New Roman"/>
              </w:rPr>
            </w:pPr>
            <w:r w:rsidRPr="00B732AF">
              <w:rPr>
                <w:rFonts w:ascii="Times New Roman" w:hAnsi="Times New Roman" w:cs="Times New Roman"/>
              </w:rPr>
              <w:t xml:space="preserve"> 3 года</w:t>
            </w:r>
          </w:p>
        </w:tc>
      </w:tr>
    </w:tbl>
    <w:p w:rsidR="00324B82" w:rsidRPr="00B732AF" w:rsidRDefault="00324B82"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
          <w:sz w:val="24"/>
          <w:szCs w:val="24"/>
          <w:lang w:eastAsia="ru-RU"/>
        </w:rPr>
        <w:t xml:space="preserve">Свидетельство о государственной аккредитации: </w:t>
      </w:r>
      <w:r w:rsidRPr="00B732AF">
        <w:rPr>
          <w:rFonts w:ascii="Times New Roman" w:eastAsia="Times New Roman" w:hAnsi="Times New Roman" w:cs="Times New Roman"/>
          <w:sz w:val="24"/>
          <w:szCs w:val="24"/>
          <w:lang w:eastAsia="ru-RU"/>
        </w:rPr>
        <w:t xml:space="preserve">серия ОП, № 025567, регистрационный номер 1763, 17.04.2012 г.,  срок действия до 17.04.2024 года, выдано Министерством общего и профессионального образования Ростовской области. </w:t>
      </w:r>
    </w:p>
    <w:p w:rsidR="00324B82" w:rsidRPr="00B732AF" w:rsidRDefault="00324B82"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Реализуемые образовательные программы: образовательные программы начального общего, основного общего, среднего (полного) общего образования. </w:t>
      </w:r>
    </w:p>
    <w:p w:rsidR="00324B82" w:rsidRPr="00B732AF" w:rsidRDefault="00324B82" w:rsidP="00B732AF">
      <w:pPr>
        <w:spacing w:after="0"/>
        <w:ind w:right="187"/>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
          <w:sz w:val="24"/>
          <w:szCs w:val="24"/>
          <w:lang w:eastAsia="ru-RU"/>
        </w:rPr>
        <w:t>Учебная неделя</w:t>
      </w:r>
      <w:r w:rsidRPr="00B732AF">
        <w:rPr>
          <w:rFonts w:ascii="Times New Roman" w:eastAsia="Times New Roman" w:hAnsi="Times New Roman" w:cs="Times New Roman"/>
          <w:sz w:val="24"/>
          <w:szCs w:val="24"/>
          <w:lang w:eastAsia="ru-RU"/>
        </w:rPr>
        <w:t xml:space="preserve"> – 5-6 дней: 5 дней -1-3 классы, а также 4-5 классы, реализующие образовательные программы базового уровня, остальные классы – 6-дневная учебная неделя. 2-х сменный режим занятий. Во 2 смену обучались 3-4, 6-7 классы), осваивавшие образовательные программы базового уровня.</w:t>
      </w:r>
    </w:p>
    <w:p w:rsidR="00324B82" w:rsidRPr="00B732AF" w:rsidRDefault="00324B82" w:rsidP="00B732AF">
      <w:pPr>
        <w:spacing w:after="0"/>
        <w:ind w:right="187"/>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
          <w:sz w:val="24"/>
          <w:szCs w:val="24"/>
          <w:lang w:eastAsia="ru-RU"/>
        </w:rPr>
        <w:t xml:space="preserve">Продолжительность уроков </w:t>
      </w:r>
      <w:r w:rsidRPr="00B732AF">
        <w:rPr>
          <w:rFonts w:ascii="Times New Roman" w:eastAsia="Times New Roman" w:hAnsi="Times New Roman" w:cs="Times New Roman"/>
          <w:sz w:val="24"/>
          <w:szCs w:val="24"/>
          <w:lang w:eastAsia="ru-RU"/>
        </w:rPr>
        <w:t xml:space="preserve">– 1-я смена - 45 минут, 2-я смена - 40 минут, 1-е классы – 35 минут. </w:t>
      </w:r>
    </w:p>
    <w:p w:rsidR="00324B82" w:rsidRPr="00B732AF" w:rsidRDefault="00324B82" w:rsidP="00B732AF">
      <w:pPr>
        <w:spacing w:after="0"/>
        <w:jc w:val="both"/>
        <w:rPr>
          <w:rFonts w:ascii="Times New Roman" w:eastAsia="Calibri" w:hAnsi="Times New Roman" w:cs="Times New Roman"/>
          <w:b/>
          <w:sz w:val="24"/>
          <w:szCs w:val="24"/>
          <w:lang w:eastAsia="ru-RU"/>
        </w:rPr>
      </w:pPr>
      <w:r w:rsidRPr="00B732AF">
        <w:rPr>
          <w:rFonts w:ascii="Times New Roman" w:eastAsia="Calibri" w:hAnsi="Times New Roman" w:cs="Times New Roman"/>
          <w:b/>
          <w:sz w:val="24"/>
          <w:szCs w:val="24"/>
          <w:lang w:eastAsia="ru-RU"/>
        </w:rPr>
        <w:t xml:space="preserve">Юридический адрес: </w:t>
      </w:r>
      <w:r w:rsidRPr="00B732AF">
        <w:rPr>
          <w:rFonts w:ascii="Times New Roman" w:eastAsia="Calibri" w:hAnsi="Times New Roman" w:cs="Times New Roman"/>
          <w:sz w:val="24"/>
          <w:szCs w:val="24"/>
          <w:lang w:eastAsia="ru-RU"/>
        </w:rPr>
        <w:t>346720 Ростовская область, Аксайский район, г. Аксай, пр. Ленина, д.17.</w:t>
      </w:r>
    </w:p>
    <w:p w:rsidR="00324B82" w:rsidRPr="00B732AF" w:rsidRDefault="00324B82" w:rsidP="00B732AF">
      <w:pPr>
        <w:spacing w:after="0"/>
        <w:jc w:val="both"/>
        <w:rPr>
          <w:rFonts w:ascii="Times New Roman" w:eastAsia="Calibri" w:hAnsi="Times New Roman" w:cs="Times New Roman"/>
          <w:b/>
          <w:sz w:val="24"/>
          <w:szCs w:val="24"/>
          <w:lang w:eastAsia="ru-RU"/>
        </w:rPr>
      </w:pPr>
      <w:r w:rsidRPr="00B732AF">
        <w:rPr>
          <w:rFonts w:ascii="Times New Roman" w:eastAsia="Calibri" w:hAnsi="Times New Roman" w:cs="Times New Roman"/>
          <w:b/>
          <w:sz w:val="24"/>
          <w:szCs w:val="24"/>
          <w:lang w:eastAsia="ru-RU"/>
        </w:rPr>
        <w:t xml:space="preserve">Фактический адрес: </w:t>
      </w:r>
      <w:r w:rsidRPr="00B732AF">
        <w:rPr>
          <w:rFonts w:ascii="Times New Roman" w:eastAsia="Calibri" w:hAnsi="Times New Roman" w:cs="Times New Roman"/>
          <w:sz w:val="24"/>
          <w:szCs w:val="24"/>
          <w:lang w:eastAsia="ru-RU"/>
        </w:rPr>
        <w:t>346720 Ростовская область, Аксайский район, г. Аксай, пр. Ленина, д.17.</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 xml:space="preserve">Учредитель:   </w:t>
      </w:r>
      <w:r w:rsidRPr="00B732AF">
        <w:rPr>
          <w:rFonts w:ascii="Times New Roman" w:eastAsia="Calibri" w:hAnsi="Times New Roman" w:cs="Times New Roman"/>
          <w:sz w:val="24"/>
          <w:szCs w:val="24"/>
          <w:lang w:eastAsia="ru-RU"/>
        </w:rPr>
        <w:t xml:space="preserve">муниципальное образование «Аксайский район» </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 xml:space="preserve">Устав: </w:t>
      </w:r>
      <w:r w:rsidRPr="00B732AF">
        <w:rPr>
          <w:rFonts w:ascii="Times New Roman" w:eastAsia="Calibri" w:hAnsi="Times New Roman" w:cs="Times New Roman"/>
          <w:sz w:val="24"/>
          <w:szCs w:val="24"/>
          <w:lang w:eastAsia="ru-RU"/>
        </w:rPr>
        <w:t>принят Общим собранием трудового коллектива МБОУ АСОШ № 2 (протокол от 08.07.2011 г. № 3), утверждён управлением образования Администрации Аксайского района (приказ от 31.08.2011г. № 386), согласован Комитетом имущественных и земельных отношений Администрации Аксайского района  (18.08.2011г.), финансовым управлением Администрации Аксайского района (26.08.2011 г.).</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Изменения в устав школы: приняты общим собранием коллектива МБОУ АСОШ № 2 (протокол от 04.06.2013 г. № 2), утверждён управлением образования Администрации Аксайского района (приказ от 04.06.08.2013г. № 301), согласован Комитетом имущественных и земельных отношений Администрации Аксайского района  (04.06.2013 г.), финансовым управлением Администрации Аксайского района (17.06.2013 г.).</w:t>
      </w:r>
    </w:p>
    <w:p w:rsidR="00324B82" w:rsidRPr="00B732AF" w:rsidRDefault="00324B82" w:rsidP="00B732AF">
      <w:pPr>
        <w:spacing w:after="0"/>
        <w:jc w:val="both"/>
        <w:rPr>
          <w:rFonts w:ascii="Times New Roman" w:eastAsia="Calibri" w:hAnsi="Times New Roman" w:cs="Times New Roman"/>
          <w:sz w:val="24"/>
          <w:szCs w:val="24"/>
        </w:rPr>
      </w:pPr>
      <w:r w:rsidRPr="00B732AF">
        <w:rPr>
          <w:rFonts w:ascii="Times New Roman" w:eastAsia="Calibri" w:hAnsi="Times New Roman" w:cs="Times New Roman"/>
          <w:b/>
          <w:sz w:val="24"/>
          <w:szCs w:val="24"/>
          <w:lang w:eastAsia="ru-RU"/>
        </w:rPr>
        <w:t xml:space="preserve"> Банковские реквизиты: </w:t>
      </w:r>
      <w:r w:rsidRPr="00B732AF">
        <w:rPr>
          <w:rFonts w:ascii="Times New Roman" w:eastAsia="Calibri" w:hAnsi="Times New Roman" w:cs="Times New Roman"/>
          <w:sz w:val="24"/>
          <w:szCs w:val="24"/>
        </w:rPr>
        <w:t>ОКПО 27219198, ИНН/КПП 6102001999/610201001, ОГРН 1026100659903, ИМНС 6189, БИК 046015001 р/с 40701810960151000102 в ГРКЦ ГУ Банка России по Ростовской области,  л/с 20586</w:t>
      </w:r>
      <w:r w:rsidRPr="00B732AF">
        <w:rPr>
          <w:rFonts w:ascii="Times New Roman" w:eastAsia="Calibri" w:hAnsi="Times New Roman" w:cs="Times New Roman"/>
          <w:sz w:val="24"/>
          <w:szCs w:val="24"/>
          <w:lang w:val="en-US"/>
        </w:rPr>
        <w:t>U</w:t>
      </w:r>
      <w:r w:rsidRPr="00B732AF">
        <w:rPr>
          <w:rFonts w:ascii="Times New Roman" w:eastAsia="Calibri" w:hAnsi="Times New Roman" w:cs="Times New Roman"/>
          <w:sz w:val="24"/>
          <w:szCs w:val="24"/>
        </w:rPr>
        <w:t>96790 в Отделении по Первомайскому району города Ростова-на-Дону УФК по Ростовской области</w:t>
      </w:r>
    </w:p>
    <w:p w:rsidR="00324B82" w:rsidRPr="00B732AF" w:rsidRDefault="00324B82" w:rsidP="00B732AF">
      <w:pPr>
        <w:spacing w:after="0"/>
        <w:jc w:val="both"/>
        <w:rPr>
          <w:rFonts w:ascii="Times New Roman" w:eastAsia="Calibri" w:hAnsi="Times New Roman" w:cs="Times New Roman"/>
          <w:sz w:val="24"/>
          <w:szCs w:val="24"/>
          <w:u w:val="single"/>
          <w:lang w:eastAsia="ru-RU"/>
        </w:rPr>
      </w:pPr>
      <w:r w:rsidRPr="00B732AF">
        <w:rPr>
          <w:rFonts w:ascii="Times New Roman" w:eastAsia="Calibri" w:hAnsi="Times New Roman" w:cs="Times New Roman"/>
          <w:b/>
          <w:sz w:val="24"/>
          <w:szCs w:val="24"/>
          <w:lang w:eastAsia="ru-RU"/>
        </w:rPr>
        <w:t>Адрес сайта в Интернете</w:t>
      </w:r>
      <w:r w:rsidRPr="00B732AF">
        <w:rPr>
          <w:rFonts w:ascii="Times New Roman" w:eastAsia="Calibri" w:hAnsi="Times New Roman" w:cs="Times New Roman"/>
          <w:sz w:val="24"/>
          <w:szCs w:val="24"/>
          <w:lang w:eastAsia="ru-RU"/>
        </w:rPr>
        <w:t xml:space="preserve"> – </w:t>
      </w:r>
      <w:r w:rsidRPr="00B732AF">
        <w:rPr>
          <w:rFonts w:ascii="Times New Roman" w:eastAsia="Calibri" w:hAnsi="Times New Roman" w:cs="Times New Roman"/>
          <w:sz w:val="24"/>
          <w:szCs w:val="24"/>
          <w:u w:val="single"/>
          <w:lang w:eastAsia="ru-RU"/>
        </w:rPr>
        <w:t>http://school2-aksay.folkserver.com</w:t>
      </w:r>
    </w:p>
    <w:p w:rsidR="00324B82" w:rsidRPr="00B732AF" w:rsidRDefault="00324B82"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sz w:val="24"/>
          <w:szCs w:val="24"/>
          <w:lang w:eastAsia="ru-RU"/>
        </w:rPr>
        <w:t>Адрес электронной почты</w:t>
      </w:r>
      <w:hyperlink r:id="rId9" w:history="1">
        <w:r w:rsidRPr="00B732AF">
          <w:rPr>
            <w:rFonts w:ascii="Times New Roman" w:eastAsia="Calibri" w:hAnsi="Times New Roman" w:cs="Times New Roman"/>
            <w:sz w:val="24"/>
            <w:szCs w:val="24"/>
            <w:u w:val="single"/>
            <w:lang w:eastAsia="ru-RU"/>
          </w:rPr>
          <w:t>–</w:t>
        </w:r>
        <w:r w:rsidRPr="00B732AF">
          <w:rPr>
            <w:rFonts w:ascii="Times New Roman" w:eastAsia="Calibri" w:hAnsi="Times New Roman" w:cs="Times New Roman"/>
            <w:sz w:val="24"/>
            <w:szCs w:val="24"/>
            <w:u w:val="single"/>
            <w:lang w:val="en-US" w:eastAsia="ru-RU"/>
          </w:rPr>
          <w:t>as</w:t>
        </w:r>
        <w:r w:rsidRPr="00B732AF">
          <w:rPr>
            <w:rFonts w:ascii="Times New Roman" w:eastAsia="Calibri" w:hAnsi="Times New Roman" w:cs="Times New Roman"/>
            <w:sz w:val="24"/>
            <w:szCs w:val="24"/>
            <w:u w:val="single"/>
            <w:lang w:eastAsia="ru-RU"/>
          </w:rPr>
          <w:t>2-</w:t>
        </w:r>
        <w:r w:rsidRPr="00B732AF">
          <w:rPr>
            <w:rFonts w:ascii="Times New Roman" w:eastAsia="Calibri" w:hAnsi="Times New Roman" w:cs="Times New Roman"/>
            <w:sz w:val="24"/>
            <w:szCs w:val="24"/>
            <w:u w:val="single"/>
            <w:lang w:val="en-US" w:eastAsia="ru-RU"/>
          </w:rPr>
          <w:t>aksay</w:t>
        </w:r>
        <w:r w:rsidRPr="00B732AF">
          <w:rPr>
            <w:rFonts w:ascii="Times New Roman" w:eastAsia="Calibri" w:hAnsi="Times New Roman" w:cs="Times New Roman"/>
            <w:sz w:val="24"/>
            <w:szCs w:val="24"/>
            <w:u w:val="single"/>
            <w:lang w:eastAsia="ru-RU"/>
          </w:rPr>
          <w:t>@</w:t>
        </w:r>
        <w:r w:rsidRPr="00B732AF">
          <w:rPr>
            <w:rFonts w:ascii="Times New Roman" w:eastAsia="Calibri" w:hAnsi="Times New Roman" w:cs="Times New Roman"/>
            <w:sz w:val="24"/>
            <w:szCs w:val="24"/>
            <w:u w:val="single"/>
            <w:lang w:val="en-US" w:eastAsia="ru-RU"/>
          </w:rPr>
          <w:t>mail</w:t>
        </w:r>
        <w:r w:rsidRPr="00B732AF">
          <w:rPr>
            <w:rFonts w:ascii="Times New Roman" w:eastAsia="Calibri" w:hAnsi="Times New Roman" w:cs="Times New Roman"/>
            <w:sz w:val="24"/>
            <w:szCs w:val="24"/>
            <w:u w:val="single"/>
            <w:lang w:eastAsia="ru-RU"/>
          </w:rPr>
          <w:t>.ru</w:t>
        </w:r>
      </w:hyperlink>
      <w:r w:rsidRPr="00B732AF">
        <w:rPr>
          <w:rFonts w:ascii="Times New Roman" w:eastAsia="Calibri" w:hAnsi="Times New Roman" w:cs="Times New Roman"/>
          <w:sz w:val="24"/>
          <w:szCs w:val="24"/>
          <w:lang w:eastAsia="ru-RU"/>
        </w:rPr>
        <w:t>.</w:t>
      </w:r>
    </w:p>
    <w:p w:rsidR="004F5E52" w:rsidRPr="00B732AF" w:rsidRDefault="004F5E52" w:rsidP="00B732AF">
      <w:pPr>
        <w:spacing w:after="0"/>
        <w:jc w:val="both"/>
        <w:rPr>
          <w:rFonts w:ascii="Times New Roman" w:eastAsia="Calibri" w:hAnsi="Times New Roman" w:cs="Times New Roman"/>
          <w:sz w:val="24"/>
          <w:szCs w:val="24"/>
          <w:lang w:eastAsia="ru-RU"/>
        </w:rPr>
      </w:pPr>
    </w:p>
    <w:p w:rsidR="00324B82" w:rsidRPr="00B732AF" w:rsidRDefault="00324B82"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2. Право владения, использования материально-технической базы</w:t>
      </w:r>
    </w:p>
    <w:p w:rsidR="00625978" w:rsidRPr="00B732AF" w:rsidRDefault="00625978" w:rsidP="00B732AF">
      <w:pPr>
        <w:tabs>
          <w:tab w:val="left" w:pos="0"/>
        </w:tabs>
        <w:spacing w:after="0"/>
        <w:contextualSpacing/>
        <w:jc w:val="both"/>
        <w:rPr>
          <w:rFonts w:ascii="Times New Roman" w:eastAsia="Times New Roman" w:hAnsi="Times New Roman" w:cs="Times New Roman"/>
          <w:sz w:val="24"/>
          <w:szCs w:val="24"/>
          <w:lang w:eastAsia="ru-RU"/>
        </w:rPr>
      </w:pPr>
      <w:r w:rsidRPr="00B732AF">
        <w:rPr>
          <w:rFonts w:ascii="Times New Roman" w:eastAsia="MS Mincho" w:hAnsi="Times New Roman" w:cs="Times New Roman"/>
          <w:bCs/>
          <w:iCs/>
          <w:sz w:val="24"/>
          <w:szCs w:val="24"/>
          <w:lang w:eastAsia="ja-JP"/>
        </w:rPr>
        <w:t xml:space="preserve">        </w:t>
      </w:r>
      <w:r w:rsidRPr="00B732AF">
        <w:rPr>
          <w:rFonts w:ascii="Times New Roman" w:eastAsia="Times New Roman" w:hAnsi="Times New Roman" w:cs="Times New Roman"/>
          <w:sz w:val="24"/>
          <w:szCs w:val="24"/>
          <w:lang w:eastAsia="ru-RU"/>
        </w:rPr>
        <w:t xml:space="preserve">Школа расположена в типовом 3-х этажном здании, сданном в эксплуатацию в 1960 г. и пристройке, введённой в эксплуатацию в 1990 г.  Мощность здания рассчитана на 1060 обучающихся. </w:t>
      </w:r>
    </w:p>
    <w:p w:rsidR="00625978" w:rsidRPr="00B732AF" w:rsidRDefault="00625978" w:rsidP="00B732AF">
      <w:pPr>
        <w:autoSpaceDE w:val="0"/>
        <w:autoSpaceDN w:val="0"/>
        <w:adjustRightInd w:val="0"/>
        <w:spacing w:after="0"/>
        <w:ind w:right="-598"/>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ab/>
        <w:t>Государственный  регистрационный  номер  записи  о  создании   юридического лица:</w:t>
      </w:r>
      <w:r w:rsidRPr="00B732AF">
        <w:rPr>
          <w:rFonts w:ascii="Times New Roman" w:eastAsia="Times New Roman" w:hAnsi="Times New Roman" w:cs="Times New Roman"/>
          <w:b/>
          <w:sz w:val="24"/>
          <w:szCs w:val="24"/>
          <w:lang w:eastAsia="ru-RU"/>
        </w:rPr>
        <w:t xml:space="preserve"> 1026100659903. </w:t>
      </w:r>
      <w:r w:rsidRPr="00B732AF">
        <w:rPr>
          <w:rFonts w:ascii="Times New Roman" w:eastAsia="Times New Roman" w:hAnsi="Times New Roman" w:cs="Times New Roman"/>
          <w:sz w:val="24"/>
          <w:szCs w:val="24"/>
          <w:lang w:eastAsia="ru-RU"/>
        </w:rPr>
        <w:t xml:space="preserve"> Данные  документа, подтверждающего факт внесения сведений   о   юридическом лице в Единый государственный реестр юридических лиц: </w:t>
      </w:r>
    </w:p>
    <w:p w:rsidR="00625978" w:rsidRPr="00B732AF" w:rsidRDefault="00625978" w:rsidP="00B732AF">
      <w:pPr>
        <w:pStyle w:val="a4"/>
        <w:numPr>
          <w:ilvl w:val="0"/>
          <w:numId w:val="2"/>
        </w:numPr>
        <w:autoSpaceDE w:val="0"/>
        <w:autoSpaceDN w:val="0"/>
        <w:adjustRightInd w:val="0"/>
        <w:spacing w:after="0"/>
        <w:ind w:right="-598"/>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002854016 выдано 25 апреля 2002 года Инспекцией МНС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lastRenderedPageBreak/>
        <w:t>свидетельство серия 61 № 0046633277 выдано 04 сентября 2002 Инспекцией МНС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0046633277 выдано 21 декабря 2004 года Инспекцией МНС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005336039 выдано 19 января 2006 года Инспекцией ФНС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 серия 61 № 005336233 выдано 15 марта 2006 года Инспекцией ФНС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005909356 выдано 20  ноября 2007 года Инспекцией ФНС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005909383 выдано 30  ноября 2007 года Инспекцией ФНС России по Аксайскому району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006970762 выдано 27 мая 2009 года Межрайонной инспекцией Федеральной налоговой службы № 19 по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006970883 выдано 23 июня 2009 года Межрайонной инспекцией Федеральной налоговой службы № 19 по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007399075 выдано 17 марта 2011 года Межрайонной инспекцией Федеральной налоговой службы № 19 по Ростовской области;</w:t>
      </w:r>
    </w:p>
    <w:p w:rsidR="00625978" w:rsidRPr="00B732AF" w:rsidRDefault="00625978" w:rsidP="00B732AF">
      <w:pPr>
        <w:numPr>
          <w:ilvl w:val="0"/>
          <w:numId w:val="1"/>
        </w:numPr>
        <w:autoSpaceDE w:val="0"/>
        <w:autoSpaceDN w:val="0"/>
        <w:adjustRightInd w:val="0"/>
        <w:spacing w:after="0"/>
        <w:ind w:hanging="27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свидетельство серия 61 № 007399075 выдано 7 сентября 2011 года Межрайонной инспекцией Федеральной налоговой службы № 19 по Ростовской области;</w:t>
      </w:r>
    </w:p>
    <w:p w:rsidR="00625978" w:rsidRPr="00B732AF" w:rsidRDefault="00625978" w:rsidP="00B732AF">
      <w:pPr>
        <w:autoSpaceDE w:val="0"/>
        <w:autoSpaceDN w:val="0"/>
        <w:adjustRightInd w:val="0"/>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Идентификационный номер налогоплательщика: 6102001999</w:t>
      </w:r>
    </w:p>
    <w:p w:rsidR="00625978" w:rsidRPr="00B732AF" w:rsidRDefault="00625978" w:rsidP="00B732AF">
      <w:pPr>
        <w:autoSpaceDE w:val="0"/>
        <w:autoSpaceDN w:val="0"/>
        <w:adjustRightInd w:val="0"/>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Данные документа о постановке лицензиата на учет в налоговом органе: свидетельство серия 61 № 002854892 выдано 25.08.1993 г. инспекцией министерства налогов и сборов России по Аксайскому району Ростовской области; </w:t>
      </w:r>
    </w:p>
    <w:p w:rsidR="00625978" w:rsidRPr="00B732AF" w:rsidRDefault="00625978" w:rsidP="00B732AF">
      <w:pPr>
        <w:tabs>
          <w:tab w:val="left" w:pos="0"/>
        </w:tabs>
        <w:spacing w:after="0"/>
        <w:ind w:right="-284"/>
        <w:jc w:val="both"/>
        <w:rPr>
          <w:rFonts w:ascii="Times New Roman" w:eastAsia="Times New Roman" w:hAnsi="Times New Roman" w:cs="Times New Roman"/>
          <w:sz w:val="24"/>
          <w:szCs w:val="24"/>
          <w:lang w:eastAsia="ru-RU"/>
        </w:rPr>
      </w:pPr>
      <w:r w:rsidRPr="00B732AF">
        <w:rPr>
          <w:rFonts w:ascii="Times New Roman" w:eastAsia="Calibri" w:hAnsi="Times New Roman" w:cs="Times New Roman"/>
          <w:sz w:val="24"/>
          <w:szCs w:val="24"/>
        </w:rPr>
        <w:tab/>
        <w:t>Собственником имущества Школы является муниципальное образование «Аксайский район». Имущество Школы закреплено за нею на</w:t>
      </w:r>
      <w:r w:rsidR="008A56D4" w:rsidRPr="00B732AF">
        <w:rPr>
          <w:rFonts w:ascii="Times New Roman" w:eastAsia="Calibri" w:hAnsi="Times New Roman" w:cs="Times New Roman"/>
          <w:sz w:val="24"/>
          <w:szCs w:val="24"/>
        </w:rPr>
        <w:t xml:space="preserve"> праве оперативного управления (договор о передаче муниципального имущества в оперативное управление МБОУ АСОШ № 2 от 17.10.2009 г. № 10; свидетельство о государственной регистрации права серия 61-АЖ № 602802 выдано Управлением Федеральной службы государственной регистрации, кадастра и картографии по Ростовской области 08.11.2011 г.). </w:t>
      </w:r>
      <w:r w:rsidR="00B732AF">
        <w:rPr>
          <w:rFonts w:ascii="Times New Roman" w:eastAsia="Calibri" w:hAnsi="Times New Roman" w:cs="Times New Roman"/>
          <w:sz w:val="24"/>
          <w:szCs w:val="24"/>
        </w:rPr>
        <w:t>Площадь, используемая в образовательном процессе – 3630,</w:t>
      </w:r>
      <w:r w:rsidR="00ED1CCE">
        <w:rPr>
          <w:rFonts w:ascii="Times New Roman" w:eastAsia="Calibri" w:hAnsi="Times New Roman" w:cs="Times New Roman"/>
          <w:sz w:val="24"/>
          <w:szCs w:val="24"/>
        </w:rPr>
        <w:t>9 кв.</w:t>
      </w:r>
      <w:r w:rsidR="00ED1CCE" w:rsidRPr="00ED1CCE">
        <w:rPr>
          <w:rFonts w:ascii="Times New Roman" w:eastAsia="Calibri" w:hAnsi="Times New Roman" w:cs="Times New Roman"/>
          <w:sz w:val="24"/>
          <w:szCs w:val="24"/>
        </w:rPr>
        <w:t xml:space="preserve"> </w:t>
      </w:r>
      <w:r w:rsidR="00ED1CCE">
        <w:rPr>
          <w:rFonts w:ascii="Times New Roman" w:eastAsia="Calibri" w:hAnsi="Times New Roman" w:cs="Times New Roman"/>
          <w:sz w:val="24"/>
          <w:szCs w:val="24"/>
        </w:rPr>
        <w:t xml:space="preserve">м., </w:t>
      </w:r>
      <w:r w:rsidR="008A56D4" w:rsidRPr="00ED1CCE">
        <w:rPr>
          <w:rFonts w:ascii="Times New Roman" w:eastAsia="Calibri" w:hAnsi="Times New Roman" w:cs="Times New Roman"/>
          <w:sz w:val="24"/>
          <w:szCs w:val="24"/>
        </w:rPr>
        <w:t xml:space="preserve">на 1 ученика </w:t>
      </w:r>
      <w:r w:rsidR="00ED1CCE" w:rsidRPr="00ED1CCE">
        <w:rPr>
          <w:rFonts w:ascii="Times New Roman" w:eastAsia="Calibri" w:hAnsi="Times New Roman" w:cs="Times New Roman"/>
          <w:sz w:val="24"/>
          <w:szCs w:val="24"/>
        </w:rPr>
        <w:t>– 2,9 кв.м.</w:t>
      </w:r>
      <w:r w:rsidR="00807740" w:rsidRPr="00ED1CCE">
        <w:rPr>
          <w:rFonts w:ascii="Times New Roman" w:eastAsia="Calibri" w:hAnsi="Times New Roman" w:cs="Times New Roman"/>
          <w:sz w:val="24"/>
          <w:szCs w:val="24"/>
        </w:rPr>
        <w:t xml:space="preserve">, что </w:t>
      </w:r>
      <w:r w:rsidR="00ED1CCE" w:rsidRPr="00ED1CCE">
        <w:rPr>
          <w:rFonts w:ascii="Times New Roman" w:eastAsia="Times New Roman" w:hAnsi="Times New Roman" w:cs="Times New Roman"/>
          <w:sz w:val="24"/>
          <w:szCs w:val="24"/>
          <w:lang w:eastAsia="ru-RU"/>
        </w:rPr>
        <w:t xml:space="preserve"> </w:t>
      </w:r>
      <w:r w:rsidR="00ED1CCE">
        <w:rPr>
          <w:rFonts w:ascii="Times New Roman" w:eastAsia="Times New Roman" w:hAnsi="Times New Roman" w:cs="Times New Roman"/>
          <w:sz w:val="24"/>
          <w:szCs w:val="24"/>
          <w:lang w:eastAsia="ru-RU"/>
        </w:rPr>
        <w:t xml:space="preserve">не </w:t>
      </w:r>
      <w:r w:rsidR="00807740" w:rsidRPr="00B732AF">
        <w:rPr>
          <w:rFonts w:ascii="Times New Roman" w:eastAsia="Times New Roman" w:hAnsi="Times New Roman" w:cs="Times New Roman"/>
          <w:sz w:val="24"/>
          <w:szCs w:val="24"/>
          <w:lang w:eastAsia="ru-RU"/>
        </w:rPr>
        <w:t>соо</w:t>
      </w:r>
      <w:r w:rsidR="00ED1CCE">
        <w:rPr>
          <w:rFonts w:ascii="Times New Roman" w:eastAsia="Times New Roman" w:hAnsi="Times New Roman" w:cs="Times New Roman"/>
          <w:sz w:val="24"/>
          <w:szCs w:val="24"/>
          <w:lang w:eastAsia="ru-RU"/>
        </w:rPr>
        <w:t>тветствует   санитарно-гигиеническим нормам.</w:t>
      </w:r>
      <w:r w:rsidR="00807740" w:rsidRPr="00B732AF">
        <w:rPr>
          <w:rFonts w:ascii="Times New Roman" w:eastAsia="Times New Roman" w:hAnsi="Times New Roman" w:cs="Times New Roman"/>
          <w:sz w:val="24"/>
          <w:szCs w:val="24"/>
          <w:lang w:eastAsia="ru-RU"/>
        </w:rPr>
        <w:t xml:space="preserve"> </w:t>
      </w:r>
    </w:p>
    <w:p w:rsidR="008A56D4" w:rsidRPr="00B732AF" w:rsidRDefault="00625978" w:rsidP="00B732AF">
      <w:pPr>
        <w:autoSpaceDE w:val="0"/>
        <w:autoSpaceDN w:val="0"/>
        <w:adjustRightInd w:val="0"/>
        <w:spacing w:after="0"/>
        <w:ind w:firstLine="708"/>
        <w:rPr>
          <w:rFonts w:ascii="Times New Roman" w:eastAsia="Calibri" w:hAnsi="Times New Roman" w:cs="Times New Roman"/>
          <w:sz w:val="24"/>
          <w:szCs w:val="24"/>
        </w:rPr>
      </w:pPr>
      <w:r w:rsidRPr="00B732AF">
        <w:rPr>
          <w:rFonts w:ascii="Times New Roman" w:eastAsia="Calibri" w:hAnsi="Times New Roman" w:cs="Times New Roman"/>
          <w:sz w:val="24"/>
          <w:szCs w:val="24"/>
        </w:rPr>
        <w:t>Земельный участок</w:t>
      </w:r>
      <w:r w:rsidR="008A56D4" w:rsidRPr="00B732AF">
        <w:rPr>
          <w:rFonts w:ascii="Times New Roman" w:eastAsia="Calibri" w:hAnsi="Times New Roman" w:cs="Times New Roman"/>
          <w:sz w:val="24"/>
          <w:szCs w:val="24"/>
        </w:rPr>
        <w:t xml:space="preserve"> (площадь – 1,99 га)</w:t>
      </w:r>
      <w:r w:rsidRPr="00B732AF">
        <w:rPr>
          <w:rFonts w:ascii="Times New Roman" w:eastAsia="Calibri" w:hAnsi="Times New Roman" w:cs="Times New Roman"/>
          <w:sz w:val="24"/>
          <w:szCs w:val="24"/>
        </w:rPr>
        <w:t>, необходимый для осуществления уставной дея</w:t>
      </w:r>
      <w:r w:rsidR="008A56D4" w:rsidRPr="00B732AF">
        <w:rPr>
          <w:rFonts w:ascii="Times New Roman" w:eastAsia="Calibri" w:hAnsi="Times New Roman" w:cs="Times New Roman"/>
          <w:sz w:val="24"/>
          <w:szCs w:val="24"/>
        </w:rPr>
        <w:t>тельности Школы, предоставлен</w:t>
      </w:r>
      <w:r w:rsidRPr="00B732AF">
        <w:rPr>
          <w:rFonts w:ascii="Times New Roman" w:eastAsia="Calibri" w:hAnsi="Times New Roman" w:cs="Times New Roman"/>
          <w:sz w:val="24"/>
          <w:szCs w:val="24"/>
        </w:rPr>
        <w:t xml:space="preserve"> ей на праве постоянного (бессрочного) пользования</w:t>
      </w:r>
      <w:r w:rsidR="008A56D4" w:rsidRPr="00B732AF">
        <w:rPr>
          <w:rFonts w:ascii="Times New Roman" w:eastAsia="Calibri" w:hAnsi="Times New Roman" w:cs="Times New Roman"/>
          <w:sz w:val="24"/>
          <w:szCs w:val="24"/>
        </w:rPr>
        <w:t xml:space="preserve"> (свидетельство о государственной регистрации права серия 61-АЖ № 602803 выдано Управлением Федеральной службы государственной регистрации, кадастра и картографии по Ростовской области 08.11.2011 г.).</w:t>
      </w:r>
      <w:r w:rsidRPr="00B732AF">
        <w:rPr>
          <w:rFonts w:ascii="Times New Roman" w:eastAsia="Calibri" w:hAnsi="Times New Roman" w:cs="Times New Roman"/>
          <w:sz w:val="24"/>
          <w:szCs w:val="24"/>
        </w:rPr>
        <w:t xml:space="preserve"> </w:t>
      </w:r>
    </w:p>
    <w:p w:rsidR="008A56D4" w:rsidRPr="00B732AF" w:rsidRDefault="008A56D4"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МБОУ АСОШ № 2  располагает всей необходимой инфраструктурой, учебно-материальной базой, позволяющей осуществлять образовательный  процесс на достаточно высоком уровне. </w:t>
      </w:r>
    </w:p>
    <w:p w:rsidR="00ED1CCE" w:rsidRDefault="008A56D4" w:rsidP="00ED1CCE">
      <w:pPr>
        <w:spacing w:after="0"/>
        <w:ind w:firstLine="708"/>
        <w:jc w:val="both"/>
        <w:rPr>
          <w:rFonts w:ascii="Times New Roman" w:eastAsia="Times New Roman" w:hAnsi="Times New Roman" w:cs="Times New Roman"/>
          <w:bCs/>
          <w:sz w:val="24"/>
          <w:szCs w:val="24"/>
          <w:lang w:eastAsia="ru-RU"/>
        </w:rPr>
      </w:pPr>
      <w:r w:rsidRPr="00B732AF">
        <w:rPr>
          <w:rFonts w:ascii="Times New Roman" w:eastAsia="Times New Roman" w:hAnsi="Times New Roman" w:cs="Times New Roman"/>
          <w:sz w:val="24"/>
          <w:szCs w:val="24"/>
          <w:lang w:eastAsia="ru-RU"/>
        </w:rPr>
        <w:t xml:space="preserve">Школа имеет 46 учебных кабинетов,  2 компьютерных класса, мастерские для занятий по технологии (столярную и слесарную), современный кабинет обслуживающего труда,  пищеблок, столовую на 260 мест, медицинский кабинет, библиотеку с читальным залом, 2 спортивных зала, тир, спортивный комплекс (многофункциональную </w:t>
      </w:r>
      <w:r w:rsidRPr="00B732AF">
        <w:rPr>
          <w:rFonts w:ascii="Times New Roman" w:eastAsia="Times New Roman" w:hAnsi="Times New Roman" w:cs="Times New Roman"/>
          <w:sz w:val="24"/>
          <w:szCs w:val="24"/>
          <w:lang w:eastAsia="ru-RU"/>
        </w:rPr>
        <w:lastRenderedPageBreak/>
        <w:t xml:space="preserve">спортивную, волейбольную, баскетбольную футбольную площадки), танцевальный класс, актовый зал на 180 мест.  </w:t>
      </w:r>
    </w:p>
    <w:p w:rsidR="008A56D4" w:rsidRPr="00ED1CCE" w:rsidRDefault="008A56D4" w:rsidP="00ED1CCE">
      <w:pPr>
        <w:spacing w:after="0"/>
        <w:ind w:firstLine="708"/>
        <w:jc w:val="both"/>
        <w:rPr>
          <w:rFonts w:ascii="Times New Roman" w:eastAsia="Times New Roman" w:hAnsi="Times New Roman" w:cs="Times New Roman"/>
          <w:bCs/>
          <w:sz w:val="24"/>
          <w:szCs w:val="24"/>
          <w:lang w:eastAsia="ru-RU"/>
        </w:rPr>
      </w:pPr>
      <w:r w:rsidRPr="00B732AF">
        <w:rPr>
          <w:rFonts w:ascii="Times New Roman" w:eastAsia="Times New Roman" w:hAnsi="Times New Roman" w:cs="Times New Roman"/>
          <w:sz w:val="24"/>
          <w:szCs w:val="24"/>
          <w:lang w:eastAsia="ru-RU"/>
        </w:rPr>
        <w:t xml:space="preserve">Школа работает в режиме кабинетной системы, которая соответствует требованиям СанПиНа и целям образовательного процесса; все кабинеты функционально пригодны, оснащение кабинетов соответствует методическим и санитарно - гигиеническим нормам и составляет   75-95%.  В 98% учебных кабинетов рабочее место учителя  оснащено современной компьютерной техникой (компьютер, МФУ). Уровень информатизации образовательного процесса довольно высок. Все кабинеты школы подключены к широкополосному скоростному Интернету. Установлены электронно-информационные табло для расписания и другой информации. Единая локальная сеть позволяет обеспечить доступ всех учителей к имеющимся цифровым образовательным ресурсам. </w:t>
      </w:r>
    </w:p>
    <w:p w:rsidR="008A56D4" w:rsidRPr="00B732AF" w:rsidRDefault="008A56D4" w:rsidP="00B732AF">
      <w:pPr>
        <w:spacing w:after="0"/>
        <w:ind w:firstLine="567"/>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На 1 компьютер в школе приходится 11 учащихся (в 2012-2013 учебном году – 13 человек), что намн</w:t>
      </w:r>
      <w:r w:rsidR="004F5E52" w:rsidRPr="00B732AF">
        <w:rPr>
          <w:rFonts w:ascii="Times New Roman" w:eastAsia="Times New Roman" w:hAnsi="Times New Roman" w:cs="Times New Roman"/>
          <w:sz w:val="24"/>
          <w:szCs w:val="24"/>
          <w:lang w:eastAsia="ru-RU"/>
        </w:rPr>
        <w:t>ого выше областного показателя.</w:t>
      </w:r>
    </w:p>
    <w:p w:rsidR="008A56D4" w:rsidRPr="00B732AF" w:rsidRDefault="004F5E52" w:rsidP="00B732AF">
      <w:pPr>
        <w:spacing w:after="0"/>
        <w:ind w:firstLine="709"/>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Таблица № 2</w:t>
      </w:r>
    </w:p>
    <w:p w:rsidR="008A56D4" w:rsidRPr="00B732AF" w:rsidRDefault="008A56D4" w:rsidP="00B732AF">
      <w:pPr>
        <w:spacing w:after="0"/>
        <w:ind w:firstLine="709"/>
        <w:jc w:val="center"/>
        <w:rPr>
          <w:rFonts w:ascii="Times New Roman" w:eastAsia="Times New Roman" w:hAnsi="Times New Roman" w:cs="Times New Roman"/>
          <w:b/>
          <w:i/>
          <w:sz w:val="24"/>
          <w:szCs w:val="24"/>
          <w:lang w:eastAsia="ru-RU"/>
        </w:rPr>
      </w:pPr>
      <w:r w:rsidRPr="00B732AF">
        <w:rPr>
          <w:rFonts w:ascii="Times New Roman" w:eastAsia="Times New Roman" w:hAnsi="Times New Roman" w:cs="Times New Roman"/>
          <w:b/>
          <w:i/>
          <w:sz w:val="24"/>
          <w:szCs w:val="24"/>
          <w:lang w:eastAsia="ru-RU"/>
        </w:rPr>
        <w:t xml:space="preserve">Оснащенность образовательного процесса интерактивной и компьютерной техникой в 2013-2014 учебном году. </w:t>
      </w:r>
    </w:p>
    <w:tbl>
      <w:tblPr>
        <w:tblStyle w:val="2"/>
        <w:tblW w:w="9605" w:type="dxa"/>
        <w:tblLook w:val="04A0" w:firstRow="1" w:lastRow="0" w:firstColumn="1" w:lastColumn="0" w:noHBand="0" w:noVBand="1"/>
      </w:tblPr>
      <w:tblGrid>
        <w:gridCol w:w="4077"/>
        <w:gridCol w:w="2835"/>
        <w:gridCol w:w="2693"/>
      </w:tblGrid>
      <w:tr w:rsidR="008A56D4" w:rsidRPr="00B732AF" w:rsidTr="00B64C47">
        <w:tc>
          <w:tcPr>
            <w:tcW w:w="4077" w:type="dxa"/>
            <w:vMerge w:val="restart"/>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Перечень компьютерной техники</w:t>
            </w:r>
          </w:p>
        </w:tc>
        <w:tc>
          <w:tcPr>
            <w:tcW w:w="5528" w:type="dxa"/>
            <w:gridSpan w:val="2"/>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Количество (штук)</w:t>
            </w:r>
          </w:p>
        </w:tc>
      </w:tr>
      <w:tr w:rsidR="008A56D4" w:rsidRPr="00B732AF" w:rsidTr="00B64C47">
        <w:tc>
          <w:tcPr>
            <w:tcW w:w="4077" w:type="dxa"/>
            <w:vMerge/>
          </w:tcPr>
          <w:p w:rsidR="008A56D4" w:rsidRPr="00B732AF" w:rsidRDefault="008A56D4" w:rsidP="00B732AF">
            <w:pPr>
              <w:spacing w:line="276" w:lineRule="auto"/>
              <w:jc w:val="center"/>
              <w:rPr>
                <w:rFonts w:ascii="Times New Roman" w:hAnsi="Times New Roman" w:cs="Times New Roman"/>
                <w:bCs/>
                <w:sz w:val="24"/>
                <w:szCs w:val="24"/>
              </w:rPr>
            </w:pP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2012-2013 учебный год</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2013-2014 учебный год</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Компьютеры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111</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Ноутбуки</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2</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Передвижные компьютерные классы/количество ноутбуков</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4/48</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6/72</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Интерактивные доски</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34</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34</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Проекторы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34</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36</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МФУ</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41</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42</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Сканеры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3</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3</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Принтеры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2</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2</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Документ-камеры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6</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9</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Видеокамеры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Цифровые фотоаппараты</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4</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Планшетники</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25</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50</w:t>
            </w:r>
          </w:p>
        </w:tc>
      </w:tr>
      <w:tr w:rsidR="008A56D4" w:rsidRPr="00B732AF" w:rsidTr="00B64C47">
        <w:tc>
          <w:tcPr>
            <w:tcW w:w="4077" w:type="dxa"/>
          </w:tcPr>
          <w:p w:rsidR="008A56D4" w:rsidRPr="00B732AF" w:rsidRDefault="008A56D4" w:rsidP="00B732AF">
            <w:pPr>
              <w:spacing w:line="276" w:lineRule="auto"/>
              <w:rPr>
                <w:rFonts w:ascii="Times New Roman" w:hAnsi="Times New Roman" w:cs="Times New Roman"/>
                <w:bCs/>
                <w:sz w:val="24"/>
                <w:szCs w:val="24"/>
              </w:rPr>
            </w:pPr>
            <w:r w:rsidRPr="00B732AF">
              <w:rPr>
                <w:rFonts w:ascii="Times New Roman" w:hAnsi="Times New Roman" w:cs="Times New Roman"/>
                <w:bCs/>
                <w:sz w:val="24"/>
                <w:szCs w:val="24"/>
              </w:rPr>
              <w:t>Цифровая мини-типография</w:t>
            </w:r>
          </w:p>
        </w:tc>
        <w:tc>
          <w:tcPr>
            <w:tcW w:w="2835"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0</w:t>
            </w:r>
          </w:p>
        </w:tc>
        <w:tc>
          <w:tcPr>
            <w:tcW w:w="2693" w:type="dxa"/>
          </w:tcPr>
          <w:p w:rsidR="008A56D4" w:rsidRPr="00B732AF" w:rsidRDefault="008A56D4" w:rsidP="00B732AF">
            <w:pPr>
              <w:spacing w:line="276" w:lineRule="auto"/>
              <w:jc w:val="center"/>
              <w:rPr>
                <w:rFonts w:ascii="Times New Roman" w:hAnsi="Times New Roman" w:cs="Times New Roman"/>
                <w:bCs/>
                <w:sz w:val="24"/>
                <w:szCs w:val="24"/>
              </w:rPr>
            </w:pPr>
            <w:r w:rsidRPr="00B732AF">
              <w:rPr>
                <w:rFonts w:ascii="Times New Roman" w:hAnsi="Times New Roman" w:cs="Times New Roman"/>
                <w:bCs/>
                <w:sz w:val="24"/>
                <w:szCs w:val="24"/>
              </w:rPr>
              <w:t>1</w:t>
            </w:r>
          </w:p>
        </w:tc>
      </w:tr>
    </w:tbl>
    <w:p w:rsidR="008A56D4" w:rsidRPr="00B732AF" w:rsidRDefault="008A56D4" w:rsidP="00B732AF">
      <w:pPr>
        <w:spacing w:after="0"/>
        <w:ind w:firstLine="709"/>
        <w:jc w:val="center"/>
        <w:rPr>
          <w:rFonts w:ascii="Times New Roman" w:eastAsia="Times New Roman" w:hAnsi="Times New Roman" w:cs="Times New Roman"/>
          <w:bCs/>
          <w:sz w:val="24"/>
          <w:szCs w:val="24"/>
          <w:lang w:eastAsia="ru-RU"/>
        </w:rPr>
      </w:pPr>
    </w:p>
    <w:p w:rsidR="008A56D4" w:rsidRPr="00B732AF" w:rsidRDefault="008A56D4"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Школа обеспечена учебной и художественной литературой в соответствии с реализуемыми образовательными программами. 100% обучающихся школы обеспечены бесплатными учебниками. Началось оснащение образовательного процесса электронными учебниками.  Обновление фонда учебной и художественной литературой  производится за счет средств субвенции РФ. </w:t>
      </w:r>
    </w:p>
    <w:p w:rsidR="008A56D4" w:rsidRPr="00B732AF" w:rsidRDefault="008A56D4"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Значительно пополнилось спортивное оборудование.</w:t>
      </w:r>
    </w:p>
    <w:p w:rsidR="008A56D4" w:rsidRPr="00B732AF" w:rsidRDefault="008A56D4" w:rsidP="00B732A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Одной из важнейших проблем в укреплении материально-технической базы школы является необходимость обновления более 80% морально и физически устаревшей ученической мебели. Кроме того, за последние 3 года было приобретено большое  количество учебно-наглядных пособий, оборудования, ТСО, которые из-за отсутствия шкафов, стеллажей, хранить практически негде. Не выдерживает никакой критики система хранения оборудования, реактивов в кабинетах химии, биологии,  учебно-</w:t>
      </w:r>
      <w:r w:rsidRPr="00B732AF">
        <w:rPr>
          <w:rFonts w:ascii="Times New Roman" w:eastAsia="Times New Roman" w:hAnsi="Times New Roman" w:cs="Times New Roman"/>
          <w:sz w:val="24"/>
          <w:szCs w:val="24"/>
          <w:lang w:eastAsia="ru-RU"/>
        </w:rPr>
        <w:lastRenderedPageBreak/>
        <w:t xml:space="preserve">наглядных пособий практически во всех учебных кабинетах. Оборудование раздевалок для учащихся  в классах и лаборантских также не способствует решению данной проблемы. Отсутствие финансирования на текущий ремонт и содержание здания школы приводит лишь к ухудшению ситуации. На сегодняшний день  необходимо осуществить </w:t>
      </w:r>
      <w:r w:rsidRPr="00ED1CCE">
        <w:rPr>
          <w:rFonts w:ascii="Times New Roman" w:eastAsia="Times New Roman" w:hAnsi="Times New Roman" w:cs="Times New Roman"/>
          <w:sz w:val="24"/>
          <w:szCs w:val="24"/>
          <w:lang w:eastAsia="ru-RU"/>
        </w:rPr>
        <w:t>замену</w:t>
      </w:r>
      <w:r w:rsidRPr="00B732AF">
        <w:rPr>
          <w:rFonts w:ascii="Times New Roman" w:eastAsia="Times New Roman" w:hAnsi="Times New Roman" w:cs="Times New Roman"/>
          <w:sz w:val="24"/>
          <w:szCs w:val="24"/>
          <w:lang w:eastAsia="ru-RU"/>
        </w:rPr>
        <w:t xml:space="preserve"> 36 шт. пришедших в негодность оконных блоков в помещениях начальной школы, изношенного линолеумного и плиточного покрытия  во всех коридорах школы, отремонтировать спортивные залы, помещения столовой с </w:t>
      </w:r>
      <w:r w:rsidRPr="00ED1CCE">
        <w:rPr>
          <w:rFonts w:ascii="Times New Roman" w:eastAsia="Times New Roman" w:hAnsi="Times New Roman" w:cs="Times New Roman"/>
          <w:sz w:val="24"/>
          <w:szCs w:val="24"/>
          <w:lang w:eastAsia="ru-RU"/>
        </w:rPr>
        <w:t xml:space="preserve">заменой </w:t>
      </w:r>
      <w:r w:rsidRPr="00B732AF">
        <w:rPr>
          <w:rFonts w:ascii="Times New Roman" w:eastAsia="Times New Roman" w:hAnsi="Times New Roman" w:cs="Times New Roman"/>
          <w:sz w:val="24"/>
          <w:szCs w:val="24"/>
          <w:lang w:eastAsia="ru-RU"/>
        </w:rPr>
        <w:t>в ней практически всего технологического оборудования, привести в современный вид библиотеку школы. Этот список можно продолжить. Практически всё перечисленное внесено в предписания Роспотребнадзора по Аксайскому району, и, по самым скромным подсчётам,  на исполнение этих предписаний требуется более 10 млн. руб.   В этой связи, школа будет по-прежнему нуждаться в привлечении дополнительного финансирования,  как через систему платных дополнительных образовательных услуг, так и привлечения спонсорских средств.</w:t>
      </w:r>
    </w:p>
    <w:p w:rsidR="008A56D4" w:rsidRPr="00B732AF" w:rsidRDefault="008A56D4"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 целях  обеспечения безопасности обучающихся выполнялся комплекс мер, направленных на укрепление пожарной и антитеррористической безопасности. В школе функционирует   автоматическая пожарная сигнализация   и  система оповещения людей о пожаре, имеются, находящиеся в исправном состоянии, гидранты наружного противопожарного и внутреннего водоснабжения. Установлена тревожная кнопка с выходом на ОМОН, на пульт «01» и пульт дежурного Аксайского ВДПО. Школа в полном объёме обеспечена  первичными средствами пожаротушения,  освещена в ночное время. По всему периметру установлены камеры видеонаблюдения.  </w:t>
      </w:r>
    </w:p>
    <w:p w:rsidR="008A56D4" w:rsidRPr="00B732AF" w:rsidRDefault="008A56D4"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Соблюдение режимных моментов обеспечивалось в дневное время дежурными вахтерами и специалистами ЧОП «Фараон», в ночное время – сторожами школы. Проводилось регулярное обучение  работников  школы в области охраны труда и техники безопасности, инструктажи обучающихся и сотрудников школы  по противопожарной безопасности, правилам поведения при чрезвычайных ситуациях,  тренировочные эвакуации с целью отработки действий при возникновении пожара и других чрезвычайных ситуаций.</w:t>
      </w:r>
    </w:p>
    <w:p w:rsidR="008A56D4" w:rsidRPr="00B732AF" w:rsidRDefault="008A56D4" w:rsidP="00B732AF">
      <w:pPr>
        <w:spacing w:after="0"/>
        <w:ind w:firstLine="708"/>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Конечно, есть ещё много нареканий в адрес сотрудников ЧОП «Фараон», тем не менее,  наличие человека в форме всё-таки дисциплинирует школьников.</w:t>
      </w:r>
    </w:p>
    <w:p w:rsidR="008A56D4" w:rsidRPr="00B732AF" w:rsidRDefault="008A56D4" w:rsidP="00B732AF">
      <w:pPr>
        <w:spacing w:after="0"/>
        <w:ind w:firstLine="708"/>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Большой проблемой в организации антитеррористической защищённости школы является отсутствие по всему периметру территории образовательного учреждения изгороди,  соответствующей  требованиям.</w:t>
      </w:r>
    </w:p>
    <w:p w:rsidR="008A56D4" w:rsidRPr="00B732AF" w:rsidRDefault="008A56D4" w:rsidP="00B732AF">
      <w:pPr>
        <w:spacing w:after="0"/>
        <w:ind w:firstLine="708"/>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С января 2014 г. в штатное расписание введена дополнительная ставка психолога, 0,5 ставки логопеда с целью обеспечения условий для работы с обучающимися, имеющими недостаточный уровень учебной мотивации, средний и низкий уровень готовности к школе.  В течение отчётного периода успешно работали педагог-дефектолог (Пчелинцева С.И.), социальный педагог (Шопина Л.И.), психолог (Молтянинова В.С.). Но этого явно недостаточно. Необходимо расширить службу психолого-педагогической поддержки школьников. </w:t>
      </w:r>
    </w:p>
    <w:p w:rsidR="008A56D4" w:rsidRPr="00B732AF" w:rsidRDefault="008A56D4"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Одним из основных путей открытости школы перед социумом, действенным каналом  связи с родителями обучающихся является  школьный сайт. За период его существования зафиксировано более 88000 посещений. За прошедший год значительно увеличился объем размещаемой на сайте полезной информации. Своевременно </w:t>
      </w:r>
      <w:r w:rsidRPr="00B732AF">
        <w:rPr>
          <w:rFonts w:ascii="Times New Roman" w:eastAsia="Times New Roman" w:hAnsi="Times New Roman" w:cs="Times New Roman"/>
          <w:sz w:val="24"/>
          <w:szCs w:val="24"/>
          <w:lang w:eastAsia="ru-RU"/>
        </w:rPr>
        <w:lastRenderedPageBreak/>
        <w:t xml:space="preserve">обновляется новостная страница. Разнообразится тематика опросов. Есть возможность для учителей создавать различные опросы с помощью администратора сайта. Вместе с тем, есть проблемы в  своевременном обновлении информации по всем разделам, некоторые информационные поля до сих пор остаются пустыми, не все ссылки «работают». </w:t>
      </w:r>
    </w:p>
    <w:p w:rsidR="008A56D4" w:rsidRPr="00B732AF" w:rsidRDefault="008A56D4"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С 01.01.14 г. электронный дневник и электронный журнал  в соответствии с приказом УО ААР введены в документооборот во всех 1-11 классах. Активно работали в этом направлении классные руководители 7-в (Бузина М.Б.), 7-б (Ковалёва А.Г.), 6-в (Маракаева Н.А.), 8-д (Пивоварова Е.Я.), 10-а (Севастьянова Н.Н.), 8-а (Чутченко Н.Е.), 9-б (Богословская Л.Ф.), 7-г (Медведева Л.В.) классов. Регулярно работали с электронными журналами учителя Ласкова Т.В., Гуцал Е.М., Гудзенко Е.А., Мазуренко И.А., Пиденко А.П. Вместе с тем, во 2 полугодии 2013-2014 учебного года так и не начали использоваться электронные дневники и электронные журналы в 5-г (Сушкова Е.Н.), 6-д Сафарова Г.А. , 5-е (Макина Т.И.) классах, более 80% педагогов не работали с электронными журналами в системе. Кроме того, более 40% родителей даже в тех классах, в которых работа с электронными дневниками и журналом велась в системе, ни разу не воспользовались электронным дневником. Таким образом, необходимы совместные усилия педагогов и родителей, чтобы сдвинуть эту ситуацию с места. </w:t>
      </w:r>
    </w:p>
    <w:p w:rsidR="004F5E52" w:rsidRPr="00B732AF" w:rsidRDefault="004F5E52" w:rsidP="00B732AF">
      <w:pPr>
        <w:spacing w:after="0"/>
        <w:jc w:val="both"/>
        <w:rPr>
          <w:rFonts w:ascii="Times New Roman" w:eastAsia="Times New Roman" w:hAnsi="Times New Roman" w:cs="Times New Roman"/>
          <w:sz w:val="24"/>
          <w:szCs w:val="24"/>
          <w:lang w:eastAsia="ru-RU"/>
        </w:rPr>
      </w:pPr>
    </w:p>
    <w:p w:rsidR="00807740" w:rsidRPr="00B732AF" w:rsidRDefault="00807740"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3. Структура образовательного учреждения и система его управления.</w:t>
      </w:r>
    </w:p>
    <w:p w:rsidR="00B64C47" w:rsidRPr="00B732AF" w:rsidRDefault="00B64C47" w:rsidP="00B732AF">
      <w:pPr>
        <w:spacing w:after="0"/>
        <w:ind w:firstLine="688"/>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В своей деятельности администрация Школы и члены педагогического коллектива  руководствуются:</w:t>
      </w:r>
    </w:p>
    <w:p w:rsidR="00B64C47" w:rsidRPr="00B732AF" w:rsidRDefault="00B64C47" w:rsidP="00B732AF">
      <w:pPr>
        <w:numPr>
          <w:ilvl w:val="0"/>
          <w:numId w:val="4"/>
        </w:numPr>
        <w:tabs>
          <w:tab w:val="left" w:pos="485"/>
        </w:tabs>
        <w:spacing w:after="0"/>
        <w:ind w:firstLine="34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Конституцией Российской Федерации;</w:t>
      </w:r>
    </w:p>
    <w:p w:rsidR="00B64C47" w:rsidRPr="00B732AF" w:rsidRDefault="00B64C47" w:rsidP="00B732AF">
      <w:pPr>
        <w:numPr>
          <w:ilvl w:val="0"/>
          <w:numId w:val="4"/>
        </w:numPr>
        <w:tabs>
          <w:tab w:val="left" w:pos="485"/>
        </w:tabs>
        <w:spacing w:after="0"/>
        <w:ind w:left="20" w:firstLine="34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Гражданским Кодексом Российской Федерации;</w:t>
      </w:r>
    </w:p>
    <w:p w:rsidR="00B64C47" w:rsidRPr="00B732AF" w:rsidRDefault="00B64C47" w:rsidP="00B732AF">
      <w:pPr>
        <w:numPr>
          <w:ilvl w:val="0"/>
          <w:numId w:val="4"/>
        </w:numPr>
        <w:tabs>
          <w:tab w:val="left" w:pos="595"/>
        </w:tabs>
        <w:spacing w:after="0"/>
        <w:ind w:left="20" w:firstLine="34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Федеральным законом «Об образовании в Российской Федерации» № 273-ФЗ от</w:t>
      </w:r>
    </w:p>
    <w:p w:rsidR="00B64C47" w:rsidRPr="00B732AF" w:rsidRDefault="00B64C47" w:rsidP="00B732AF">
      <w:pPr>
        <w:spacing w:after="0"/>
        <w:ind w:left="20" w:firstLine="34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29.12.2012 года;</w:t>
      </w:r>
    </w:p>
    <w:p w:rsidR="00B64C47" w:rsidRPr="00B732AF" w:rsidRDefault="00B64C47" w:rsidP="00B732AF">
      <w:pPr>
        <w:numPr>
          <w:ilvl w:val="0"/>
          <w:numId w:val="4"/>
        </w:numPr>
        <w:tabs>
          <w:tab w:val="left" w:pos="494"/>
        </w:tabs>
        <w:spacing w:after="0"/>
        <w:ind w:left="20" w:firstLine="34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Законом «Об образовании Ростовской области»;</w:t>
      </w:r>
    </w:p>
    <w:p w:rsidR="00B64C47" w:rsidRPr="00B732AF" w:rsidRDefault="00B64C47" w:rsidP="00B732AF">
      <w:pPr>
        <w:spacing w:after="0"/>
        <w:ind w:left="20" w:right="2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 xml:space="preserve">      - законодательными актами Российской Федерации, Ростовской области, Администрации Аксайского района,  нормативно-правовыми документами Министерства образования и науки РФ, Министерства обороны Российской Федерации, Федерального агентства по образованию, Министерства общего и профессионального образования Ростовской области, Управления образования Администрации Аксайского района. </w:t>
      </w:r>
    </w:p>
    <w:p w:rsidR="003323AD" w:rsidRPr="00B732AF" w:rsidRDefault="003323AD" w:rsidP="00B732AF">
      <w:pPr>
        <w:spacing w:after="0"/>
        <w:ind w:left="20" w:right="20" w:firstLine="700"/>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 xml:space="preserve">В МБОУ АСОШ № 2  ведется последовательная работа по формированию нормативно-правового поля деятельности, имеются Программа развития </w:t>
      </w:r>
      <w:r w:rsidRPr="00B732AF">
        <w:rPr>
          <w:rFonts w:ascii="Times New Roman" w:eastAsia="Times New Roman" w:hAnsi="Times New Roman" w:cs="Times New Roman"/>
          <w:bCs/>
          <w:kern w:val="24"/>
          <w:sz w:val="24"/>
          <w:szCs w:val="24"/>
          <w:lang w:eastAsia="ru-RU"/>
        </w:rPr>
        <w:t>«Управление развивающей средой многопрофильной школы в контексте социокультурных инноваций» на 2012-2017 г.г.</w:t>
      </w:r>
      <w:r w:rsidRPr="00B732AF">
        <w:rPr>
          <w:rFonts w:ascii="Times New Roman" w:eastAsia="Times New Roman" w:hAnsi="Times New Roman" w:cs="Times New Roman"/>
          <w:sz w:val="24"/>
          <w:szCs w:val="24"/>
        </w:rPr>
        <w:t>, Основная образовательная программа начального общего образования, Основная образовательная программа основного общего образования и среднего общего образования, план работы Школы, локальные акты, необходимые для обеспечения деятельности образовательного учреждения.</w:t>
      </w:r>
    </w:p>
    <w:p w:rsidR="003323AD" w:rsidRPr="00B732AF" w:rsidRDefault="003323AD" w:rsidP="00B732AF">
      <w:pPr>
        <w:spacing w:after="0"/>
        <w:ind w:left="20" w:right="20" w:firstLine="624"/>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В Школе ежегодно проводится анализ деятельности за предыдущий учебный год, на основании которого разрабатывается план работы на новый учебный год. При проведении анализа работы Школы сочетаются качественные и количественные показатели.</w:t>
      </w:r>
    </w:p>
    <w:p w:rsidR="003323AD" w:rsidRPr="00B732AF" w:rsidRDefault="003323AD" w:rsidP="00B732AF">
      <w:pPr>
        <w:pStyle w:val="a5"/>
        <w:spacing w:before="0" w:beforeAutospacing="0" w:after="0" w:afterAutospacing="0" w:line="276" w:lineRule="auto"/>
        <w:ind w:left="20" w:right="-1" w:firstLine="688"/>
        <w:jc w:val="both"/>
      </w:pPr>
      <w:r w:rsidRPr="00B732AF">
        <w:t xml:space="preserve">Управление школой осуществляется на принципах демократии, гуманизма, общедоступности, приоритета общечеловеческих ценностей, жизни и здоровья человека, </w:t>
      </w:r>
      <w:r w:rsidRPr="00B732AF">
        <w:lastRenderedPageBreak/>
        <w:t>гражданственности, свободного развития личности, автономности и светского характера образования.</w:t>
      </w:r>
    </w:p>
    <w:p w:rsidR="003323AD" w:rsidRPr="00B732AF" w:rsidRDefault="003323AD" w:rsidP="00B732AF">
      <w:pPr>
        <w:pStyle w:val="a5"/>
        <w:spacing w:before="0" w:beforeAutospacing="0" w:after="0" w:afterAutospacing="0" w:line="276" w:lineRule="auto"/>
        <w:ind w:left="20" w:right="-1" w:firstLine="688"/>
        <w:rPr>
          <w:rStyle w:val="a6"/>
        </w:rPr>
      </w:pPr>
      <w:r w:rsidRPr="00B732AF">
        <w:t>Управление школой осуществляется на основе сочетания принципов самоуправления коллектива и единоначалия. В основу положена пятиуровневая структура управления.</w:t>
      </w:r>
      <w:r w:rsidRPr="00B732AF">
        <w:br/>
        <w:t xml:space="preserve">    </w:t>
      </w:r>
      <w:r w:rsidRPr="00B732AF">
        <w:tab/>
        <w:t>Первый уровень структуры – уровень директора (по содержанию – это уровень стратегического управления). Директор школы определяет совместно с Советом школы стратегию развития школы, представляет её интересы в государственных и общественных инстанциях. Общее собрание трудового коллектива утверждает план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B732AF">
        <w:br/>
        <w:t>  </w:t>
      </w:r>
      <w:r w:rsidRPr="00B732AF">
        <w:tab/>
        <w:t xml:space="preserve"> На втором уровне структуры (по содержанию – это тоже уровень стратегического управления) функционируют традиционные субъекты управления: Совет школы, педагогический совет, родительский комитет, Общее собрание трудового коллектива, профсоюзный орган.</w:t>
      </w:r>
      <w:r w:rsidRPr="00B732AF">
        <w:br/>
        <w:t xml:space="preserve">   </w:t>
      </w:r>
      <w:r w:rsidRPr="00B732AF">
        <w:tab/>
        <w:t>Третий уровень структуры управления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МО.</w:t>
      </w:r>
      <w:r w:rsidRPr="00B732AF">
        <w:br/>
        <w:t> </w:t>
      </w:r>
      <w:r w:rsidRPr="00B732AF">
        <w:tab/>
        <w:t xml:space="preserve"> 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r w:rsidRPr="00B732AF">
        <w:br/>
        <w:t xml:space="preserve">   </w:t>
      </w:r>
      <w:r w:rsidRPr="00B732AF">
        <w:tab/>
        <w:t>Пятый уровень организационной структуры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«самоуправления». Иерархические связи по отношению к субъектам пятого уровня предполагают курирование, помощь, педагогическое руководство.</w:t>
      </w:r>
      <w:r w:rsidRPr="00B732AF">
        <w:br/>
      </w:r>
    </w:p>
    <w:p w:rsidR="003323AD" w:rsidRPr="00B732AF" w:rsidRDefault="003323AD" w:rsidP="00B732AF">
      <w:pPr>
        <w:pStyle w:val="a5"/>
        <w:spacing w:before="0" w:beforeAutospacing="0" w:after="0" w:afterAutospacing="0" w:line="276" w:lineRule="auto"/>
        <w:ind w:left="20" w:right="-1" w:firstLine="688"/>
        <w:jc w:val="center"/>
      </w:pPr>
      <w:r w:rsidRPr="00B732AF">
        <w:rPr>
          <w:rStyle w:val="a6"/>
        </w:rPr>
        <w:t>Организационная структура МБОУ АСОШ № 2</w:t>
      </w:r>
    </w:p>
    <w:p w:rsidR="003323AD" w:rsidRPr="00B732AF" w:rsidRDefault="003323AD" w:rsidP="00B732AF">
      <w:pPr>
        <w:pStyle w:val="a5"/>
        <w:numPr>
          <w:ilvl w:val="0"/>
          <w:numId w:val="3"/>
        </w:numPr>
        <w:spacing w:before="0" w:beforeAutospacing="0" w:after="0" w:afterAutospacing="0" w:line="276" w:lineRule="auto"/>
        <w:ind w:left="0" w:right="57"/>
      </w:pPr>
      <w:r w:rsidRPr="00B732AF">
        <w:rPr>
          <w:b/>
          <w:bCs/>
        </w:rPr>
        <w:t>Администрация Школы:</w:t>
      </w:r>
      <w:r w:rsidRPr="00B732AF">
        <w:br/>
        <w:t>Директор – Колыбельникова И.Д.</w:t>
      </w:r>
    </w:p>
    <w:p w:rsidR="003323AD" w:rsidRPr="00B732AF" w:rsidRDefault="003323AD" w:rsidP="00B732AF">
      <w:pPr>
        <w:pStyle w:val="a5"/>
        <w:spacing w:before="0" w:beforeAutospacing="0" w:after="0" w:afterAutospacing="0" w:line="276" w:lineRule="auto"/>
        <w:ind w:right="57"/>
      </w:pPr>
      <w:r w:rsidRPr="00B732AF">
        <w:t>Заместители директора по УВР:</w:t>
      </w:r>
    </w:p>
    <w:p w:rsidR="003323AD" w:rsidRPr="00B732AF" w:rsidRDefault="003323AD" w:rsidP="00B732AF">
      <w:pPr>
        <w:pStyle w:val="a5"/>
        <w:spacing w:before="0" w:beforeAutospacing="0" w:after="0" w:afterAutospacing="0" w:line="276" w:lineRule="auto"/>
        <w:ind w:left="720"/>
      </w:pPr>
      <w:r w:rsidRPr="00B732AF">
        <w:t>- Берёзина Татьяна Ивановна</w:t>
      </w:r>
    </w:p>
    <w:p w:rsidR="003323AD" w:rsidRPr="00B732AF" w:rsidRDefault="003323AD" w:rsidP="00B732AF">
      <w:pPr>
        <w:pStyle w:val="a5"/>
        <w:spacing w:before="0" w:beforeAutospacing="0" w:after="0" w:afterAutospacing="0" w:line="276" w:lineRule="auto"/>
        <w:ind w:left="720"/>
      </w:pPr>
      <w:r w:rsidRPr="00B732AF">
        <w:t>- Фатун Оксана Валерьевна</w:t>
      </w:r>
    </w:p>
    <w:p w:rsidR="003323AD" w:rsidRPr="00B732AF" w:rsidRDefault="003323AD" w:rsidP="00B732AF">
      <w:pPr>
        <w:pStyle w:val="a5"/>
        <w:spacing w:before="0" w:beforeAutospacing="0" w:after="0" w:afterAutospacing="0" w:line="276" w:lineRule="auto"/>
        <w:ind w:left="720"/>
      </w:pPr>
      <w:r w:rsidRPr="00B732AF">
        <w:t>- Миллер Татьяна Петровна</w:t>
      </w:r>
    </w:p>
    <w:p w:rsidR="003323AD" w:rsidRPr="00B732AF" w:rsidRDefault="003323AD" w:rsidP="00B732AF">
      <w:pPr>
        <w:pStyle w:val="a5"/>
        <w:spacing w:before="0" w:beforeAutospacing="0" w:after="0" w:afterAutospacing="0" w:line="276" w:lineRule="auto"/>
        <w:ind w:left="720"/>
      </w:pPr>
      <w:r w:rsidRPr="00B732AF">
        <w:t>- Прядченко Татьяна Васильевна (0,5 ст)</w:t>
      </w:r>
    </w:p>
    <w:p w:rsidR="003323AD" w:rsidRPr="00B732AF" w:rsidRDefault="003323AD" w:rsidP="00B732AF">
      <w:pPr>
        <w:pStyle w:val="a5"/>
        <w:spacing w:before="0" w:beforeAutospacing="0" w:after="0" w:afterAutospacing="0" w:line="276" w:lineRule="auto"/>
      </w:pPr>
      <w:r w:rsidRPr="00B732AF">
        <w:t>Заместитель директора по ВР – Чичельник Лариса Михайловна</w:t>
      </w:r>
    </w:p>
    <w:p w:rsidR="003323AD" w:rsidRPr="00B732AF" w:rsidRDefault="003323AD" w:rsidP="00B732AF">
      <w:pPr>
        <w:pStyle w:val="a5"/>
        <w:spacing w:before="0" w:beforeAutospacing="0" w:after="0" w:afterAutospacing="0" w:line="276" w:lineRule="auto"/>
      </w:pPr>
      <w:r w:rsidRPr="00B732AF">
        <w:t>Заместитель директора по АХЧ – Черник Сергей Владиславович</w:t>
      </w:r>
    </w:p>
    <w:p w:rsidR="003323AD" w:rsidRPr="00B732AF" w:rsidRDefault="003323AD" w:rsidP="00B732AF">
      <w:pPr>
        <w:pStyle w:val="a5"/>
        <w:spacing w:before="0" w:beforeAutospacing="0" w:after="0" w:afterAutospacing="0" w:line="276" w:lineRule="auto"/>
      </w:pPr>
      <w:r w:rsidRPr="00B732AF">
        <w:t>Главный бухгалтер – Шевелева Галина Никифоровна</w:t>
      </w:r>
    </w:p>
    <w:p w:rsidR="003323AD" w:rsidRPr="00B732AF" w:rsidRDefault="003323AD" w:rsidP="00B732AF">
      <w:pPr>
        <w:pStyle w:val="a5"/>
        <w:spacing w:before="0" w:beforeAutospacing="0" w:after="0" w:afterAutospacing="0" w:line="276" w:lineRule="auto"/>
      </w:pPr>
      <w:r w:rsidRPr="00B732AF">
        <w:t>Заведующая библиотекой - Завалишина Наталья Юрьевна</w:t>
      </w:r>
    </w:p>
    <w:p w:rsidR="003323AD" w:rsidRPr="00B732AF" w:rsidRDefault="003323AD" w:rsidP="00B732AF">
      <w:pPr>
        <w:pStyle w:val="a5"/>
        <w:numPr>
          <w:ilvl w:val="0"/>
          <w:numId w:val="3"/>
        </w:numPr>
        <w:spacing w:before="0" w:beforeAutospacing="0" w:after="0" w:afterAutospacing="0" w:line="276" w:lineRule="auto"/>
      </w:pPr>
      <w:r w:rsidRPr="00B732AF">
        <w:rPr>
          <w:b/>
          <w:bCs/>
        </w:rPr>
        <w:t xml:space="preserve">Педагогические работники: </w:t>
      </w:r>
    </w:p>
    <w:p w:rsidR="003323AD" w:rsidRPr="00B732AF" w:rsidRDefault="003323AD" w:rsidP="00B732AF">
      <w:pPr>
        <w:pStyle w:val="a5"/>
        <w:spacing w:before="0" w:beforeAutospacing="0" w:after="0" w:afterAutospacing="0" w:line="276" w:lineRule="auto"/>
        <w:ind w:left="720"/>
      </w:pPr>
      <w:r w:rsidRPr="00B732AF">
        <w:t>Учителя - 86 человек</w:t>
      </w:r>
    </w:p>
    <w:p w:rsidR="003323AD" w:rsidRPr="00B732AF" w:rsidRDefault="003323AD" w:rsidP="00B732AF">
      <w:pPr>
        <w:pStyle w:val="a5"/>
        <w:numPr>
          <w:ilvl w:val="0"/>
          <w:numId w:val="3"/>
        </w:numPr>
        <w:spacing w:before="0" w:beforeAutospacing="0" w:after="0" w:afterAutospacing="0" w:line="276" w:lineRule="auto"/>
        <w:rPr>
          <w:b/>
          <w:bCs/>
        </w:rPr>
      </w:pPr>
      <w:r w:rsidRPr="00B732AF">
        <w:rPr>
          <w:b/>
          <w:bCs/>
        </w:rPr>
        <w:t>Прочий педагогический персонал:</w:t>
      </w:r>
    </w:p>
    <w:p w:rsidR="003323AD" w:rsidRPr="00B732AF" w:rsidRDefault="003323AD" w:rsidP="00B732AF">
      <w:pPr>
        <w:pStyle w:val="a5"/>
        <w:spacing w:before="0" w:beforeAutospacing="0" w:after="0" w:afterAutospacing="0" w:line="276" w:lineRule="auto"/>
        <w:ind w:left="720"/>
      </w:pPr>
      <w:r w:rsidRPr="00B732AF">
        <w:lastRenderedPageBreak/>
        <w:t>социальный педагог – 1 ст.</w:t>
      </w:r>
    </w:p>
    <w:p w:rsidR="003323AD" w:rsidRPr="00B732AF" w:rsidRDefault="003323AD" w:rsidP="00B732AF">
      <w:pPr>
        <w:pStyle w:val="a5"/>
        <w:spacing w:before="0" w:beforeAutospacing="0" w:after="0" w:afterAutospacing="0" w:line="276" w:lineRule="auto"/>
        <w:ind w:left="720"/>
      </w:pPr>
      <w:r w:rsidRPr="00B732AF">
        <w:t>педагог-психолог -  2 ст.</w:t>
      </w:r>
    </w:p>
    <w:p w:rsidR="003323AD" w:rsidRPr="00B732AF" w:rsidRDefault="003323AD" w:rsidP="00B732AF">
      <w:pPr>
        <w:pStyle w:val="a5"/>
        <w:spacing w:before="0" w:beforeAutospacing="0" w:after="0" w:afterAutospacing="0" w:line="276" w:lineRule="auto"/>
        <w:ind w:left="720"/>
      </w:pPr>
      <w:r w:rsidRPr="00B732AF">
        <w:t>учитель-дефектолог – 1 ст.</w:t>
      </w:r>
    </w:p>
    <w:p w:rsidR="003323AD" w:rsidRPr="00B732AF" w:rsidRDefault="003323AD" w:rsidP="00B732AF">
      <w:pPr>
        <w:pStyle w:val="a5"/>
        <w:spacing w:before="0" w:beforeAutospacing="0" w:after="0" w:afterAutospacing="0" w:line="276" w:lineRule="auto"/>
        <w:ind w:left="720"/>
      </w:pPr>
      <w:r w:rsidRPr="00B732AF">
        <w:t>Старшая вожатая – 2 ст.</w:t>
      </w:r>
    </w:p>
    <w:p w:rsidR="003323AD" w:rsidRPr="00B732AF" w:rsidRDefault="003323AD" w:rsidP="00B732AF">
      <w:pPr>
        <w:pStyle w:val="a5"/>
        <w:spacing w:before="0" w:beforeAutospacing="0" w:after="0" w:afterAutospacing="0" w:line="276" w:lineRule="auto"/>
        <w:ind w:left="720"/>
      </w:pPr>
      <w:r w:rsidRPr="00B732AF">
        <w:t>Преподаватель-организатор ОБЖ- 1 ст.</w:t>
      </w:r>
    </w:p>
    <w:p w:rsidR="003323AD" w:rsidRPr="00B732AF" w:rsidRDefault="003323AD" w:rsidP="00B732AF">
      <w:pPr>
        <w:pStyle w:val="a5"/>
        <w:spacing w:before="0" w:beforeAutospacing="0" w:after="0" w:afterAutospacing="0" w:line="276" w:lineRule="auto"/>
        <w:ind w:left="720"/>
      </w:pPr>
      <w:r w:rsidRPr="00B732AF">
        <w:t>Воспитатель в ГПД – 6 ст.</w:t>
      </w:r>
    </w:p>
    <w:p w:rsidR="003323AD" w:rsidRPr="00B732AF" w:rsidRDefault="003323AD" w:rsidP="00B732AF">
      <w:pPr>
        <w:pStyle w:val="a5"/>
        <w:spacing w:before="0" w:beforeAutospacing="0" w:after="0" w:afterAutospacing="0" w:line="276" w:lineRule="auto"/>
        <w:ind w:left="720"/>
      </w:pPr>
      <w:r w:rsidRPr="00B732AF">
        <w:t>Педагог дополнительного образования – 2,5 ст.</w:t>
      </w:r>
    </w:p>
    <w:p w:rsidR="003323AD" w:rsidRPr="00B732AF" w:rsidRDefault="003323AD" w:rsidP="00B732AF">
      <w:pPr>
        <w:pStyle w:val="a5"/>
        <w:spacing w:before="0" w:beforeAutospacing="0" w:after="0" w:afterAutospacing="0" w:line="276" w:lineRule="auto"/>
        <w:ind w:left="720"/>
      </w:pPr>
      <w:r w:rsidRPr="00B732AF">
        <w:t>Педагог-библиотекарь – 1,5 ст.</w:t>
      </w:r>
    </w:p>
    <w:p w:rsidR="003323AD" w:rsidRPr="00B732AF" w:rsidRDefault="003323AD" w:rsidP="00B732AF">
      <w:pPr>
        <w:pStyle w:val="a5"/>
        <w:numPr>
          <w:ilvl w:val="0"/>
          <w:numId w:val="3"/>
        </w:numPr>
        <w:spacing w:before="0" w:beforeAutospacing="0" w:after="0" w:afterAutospacing="0" w:line="276" w:lineRule="auto"/>
        <w:rPr>
          <w:b/>
          <w:bCs/>
        </w:rPr>
      </w:pPr>
      <w:r w:rsidRPr="00B732AF">
        <w:rPr>
          <w:b/>
          <w:bCs/>
        </w:rPr>
        <w:t>Учебно-вспомогательный персонал:</w:t>
      </w:r>
    </w:p>
    <w:p w:rsidR="003323AD" w:rsidRPr="00B732AF" w:rsidRDefault="003323AD" w:rsidP="00B732AF">
      <w:pPr>
        <w:pStyle w:val="a5"/>
        <w:spacing w:before="0" w:beforeAutospacing="0" w:after="0" w:afterAutospacing="0" w:line="276" w:lineRule="auto"/>
        <w:ind w:left="720"/>
        <w:rPr>
          <w:bCs/>
        </w:rPr>
      </w:pPr>
      <w:r w:rsidRPr="00B732AF">
        <w:rPr>
          <w:bCs/>
        </w:rPr>
        <w:t>Диспетчер – 1,5 ст.</w:t>
      </w:r>
    </w:p>
    <w:p w:rsidR="003323AD" w:rsidRPr="00B732AF" w:rsidRDefault="003323AD" w:rsidP="00B732AF">
      <w:pPr>
        <w:pStyle w:val="a5"/>
        <w:spacing w:before="0" w:beforeAutospacing="0" w:after="0" w:afterAutospacing="0" w:line="276" w:lineRule="auto"/>
        <w:ind w:left="720"/>
        <w:rPr>
          <w:bCs/>
        </w:rPr>
      </w:pPr>
      <w:r w:rsidRPr="00B732AF">
        <w:rPr>
          <w:bCs/>
        </w:rPr>
        <w:t>Инженер – 1ст.</w:t>
      </w:r>
    </w:p>
    <w:p w:rsidR="003323AD" w:rsidRPr="00B732AF" w:rsidRDefault="003323AD" w:rsidP="00B732AF">
      <w:pPr>
        <w:pStyle w:val="a5"/>
        <w:spacing w:before="0" w:beforeAutospacing="0" w:after="0" w:afterAutospacing="0" w:line="276" w:lineRule="auto"/>
        <w:ind w:left="720"/>
        <w:rPr>
          <w:bCs/>
        </w:rPr>
      </w:pPr>
      <w:r w:rsidRPr="00B732AF">
        <w:rPr>
          <w:bCs/>
        </w:rPr>
        <w:t>Специалист по ОТ – 1ст.</w:t>
      </w:r>
    </w:p>
    <w:p w:rsidR="003323AD" w:rsidRPr="00B732AF" w:rsidRDefault="003323AD" w:rsidP="00B732AF">
      <w:pPr>
        <w:pStyle w:val="a5"/>
        <w:spacing w:before="0" w:beforeAutospacing="0" w:after="0" w:afterAutospacing="0" w:line="276" w:lineRule="auto"/>
        <w:ind w:left="720"/>
        <w:rPr>
          <w:bCs/>
        </w:rPr>
      </w:pPr>
      <w:r w:rsidRPr="00B732AF">
        <w:rPr>
          <w:bCs/>
        </w:rPr>
        <w:t>Техник компьютерного класса – 1 ст.</w:t>
      </w:r>
    </w:p>
    <w:p w:rsidR="003323AD" w:rsidRPr="00B732AF" w:rsidRDefault="003323AD" w:rsidP="00B732AF">
      <w:pPr>
        <w:pStyle w:val="a5"/>
        <w:spacing w:before="0" w:beforeAutospacing="0" w:after="0" w:afterAutospacing="0" w:line="276" w:lineRule="auto"/>
        <w:ind w:left="720"/>
        <w:rPr>
          <w:bCs/>
        </w:rPr>
      </w:pPr>
      <w:r w:rsidRPr="00B732AF">
        <w:rPr>
          <w:bCs/>
        </w:rPr>
        <w:t>Секретарь-машинистка – 1 ст.</w:t>
      </w:r>
    </w:p>
    <w:p w:rsidR="003323AD" w:rsidRPr="00B732AF" w:rsidRDefault="003323AD" w:rsidP="00B732AF">
      <w:pPr>
        <w:pStyle w:val="a5"/>
        <w:spacing w:before="0" w:beforeAutospacing="0" w:after="0" w:afterAutospacing="0" w:line="276" w:lineRule="auto"/>
        <w:ind w:left="720"/>
        <w:rPr>
          <w:bCs/>
        </w:rPr>
      </w:pPr>
      <w:r w:rsidRPr="00B732AF">
        <w:rPr>
          <w:bCs/>
        </w:rPr>
        <w:t>Бухгалтер – 3 ст.</w:t>
      </w:r>
    </w:p>
    <w:p w:rsidR="003323AD" w:rsidRPr="00B732AF" w:rsidRDefault="003323AD" w:rsidP="00B732AF">
      <w:pPr>
        <w:pStyle w:val="a5"/>
        <w:numPr>
          <w:ilvl w:val="0"/>
          <w:numId w:val="3"/>
        </w:numPr>
        <w:spacing w:before="0" w:beforeAutospacing="0" w:after="0" w:afterAutospacing="0" w:line="276" w:lineRule="auto"/>
      </w:pPr>
      <w:r w:rsidRPr="00B732AF">
        <w:rPr>
          <w:b/>
          <w:bCs/>
        </w:rPr>
        <w:t>Обслуживающий персонал</w:t>
      </w:r>
      <w:r w:rsidRPr="00B732AF">
        <w:t>: </w:t>
      </w:r>
    </w:p>
    <w:p w:rsidR="003323AD" w:rsidRPr="00B732AF" w:rsidRDefault="003323AD" w:rsidP="00B732AF">
      <w:pPr>
        <w:pStyle w:val="a5"/>
        <w:spacing w:before="0" w:beforeAutospacing="0" w:after="0" w:afterAutospacing="0" w:line="276" w:lineRule="auto"/>
        <w:ind w:left="720"/>
      </w:pPr>
      <w:r w:rsidRPr="00B732AF">
        <w:t>Уборщик служебных помещений - 14 человек</w:t>
      </w:r>
      <w:r w:rsidRPr="00B732AF">
        <w:br/>
        <w:t>Вахтёр – 3 человека</w:t>
      </w:r>
      <w:r w:rsidRPr="00B732AF">
        <w:br/>
        <w:t>Сторож  - 3 человека</w:t>
      </w:r>
      <w:r w:rsidRPr="00B732AF">
        <w:br/>
        <w:t>Дворник – 2 человека</w:t>
      </w:r>
      <w:r w:rsidRPr="00B732AF">
        <w:br/>
        <w:t>Рабочий по комплексному обслуживанию и ремонту здания - 2 человека</w:t>
      </w:r>
    </w:p>
    <w:p w:rsidR="003323AD" w:rsidRPr="00B732AF" w:rsidRDefault="003323AD" w:rsidP="00B732AF">
      <w:pPr>
        <w:pStyle w:val="a5"/>
        <w:numPr>
          <w:ilvl w:val="0"/>
          <w:numId w:val="3"/>
        </w:numPr>
        <w:spacing w:before="0" w:beforeAutospacing="0" w:after="0" w:afterAutospacing="0" w:line="276" w:lineRule="auto"/>
      </w:pPr>
      <w:r w:rsidRPr="00B732AF">
        <w:rPr>
          <w:b/>
          <w:bCs/>
        </w:rPr>
        <w:t>Структурные подразделения:</w:t>
      </w:r>
    </w:p>
    <w:p w:rsidR="003323AD" w:rsidRPr="00B732AF" w:rsidRDefault="003323AD" w:rsidP="00B732AF">
      <w:pPr>
        <w:pStyle w:val="a5"/>
        <w:spacing w:before="0" w:beforeAutospacing="0" w:after="0" w:afterAutospacing="0" w:line="276" w:lineRule="auto"/>
        <w:ind w:left="720"/>
      </w:pPr>
      <w:r w:rsidRPr="00B732AF">
        <w:t xml:space="preserve">- </w:t>
      </w:r>
      <w:hyperlink r:id="rId10" w:history="1">
        <w:r w:rsidRPr="00ED1CCE">
          <w:rPr>
            <w:rStyle w:val="a7"/>
            <w:color w:val="auto"/>
          </w:rPr>
          <w:t>библиотека</w:t>
        </w:r>
      </w:hyperlink>
      <w:r w:rsidRPr="00B732AF">
        <w:t>, Заволишина Наталья Юрьевна, заведующая</w:t>
      </w:r>
    </w:p>
    <w:p w:rsidR="003323AD" w:rsidRPr="00B732AF" w:rsidRDefault="003323AD" w:rsidP="00B732AF">
      <w:pPr>
        <w:pStyle w:val="a5"/>
        <w:spacing w:before="0" w:beforeAutospacing="0" w:after="0" w:afterAutospacing="0" w:line="276" w:lineRule="auto"/>
        <w:ind w:left="720"/>
      </w:pPr>
      <w:r w:rsidRPr="00B732AF">
        <w:t xml:space="preserve">- </w:t>
      </w:r>
      <w:r w:rsidRPr="00ED1CCE">
        <w:rPr>
          <w:u w:val="single"/>
        </w:rPr>
        <w:t>столовая</w:t>
      </w:r>
      <w:r w:rsidRPr="00B732AF">
        <w:rPr>
          <w:color w:val="0000FF"/>
          <w:u w:val="single"/>
        </w:rPr>
        <w:t xml:space="preserve"> </w:t>
      </w:r>
      <w:r w:rsidRPr="00B732AF">
        <w:t>(хозрасчётное структурное подразделение),</w:t>
      </w:r>
      <w:r w:rsidRPr="00B732AF">
        <w:rPr>
          <w:u w:val="single"/>
        </w:rPr>
        <w:t xml:space="preserve"> </w:t>
      </w:r>
      <w:r w:rsidRPr="00B732AF">
        <w:t>Ересенко Анна Степановна, заведующая</w:t>
      </w:r>
    </w:p>
    <w:p w:rsidR="003323AD" w:rsidRPr="00B732AF" w:rsidRDefault="003323AD" w:rsidP="00B732AF">
      <w:pPr>
        <w:pStyle w:val="a5"/>
        <w:spacing w:before="0" w:beforeAutospacing="0" w:after="0" w:afterAutospacing="0" w:line="276" w:lineRule="auto"/>
        <w:ind w:left="720"/>
        <w:rPr>
          <w:u w:val="single"/>
        </w:rPr>
      </w:pPr>
      <w:r w:rsidRPr="00B732AF">
        <w:t xml:space="preserve">- </w:t>
      </w:r>
      <w:r w:rsidRPr="00ED1CCE">
        <w:rPr>
          <w:u w:val="single"/>
        </w:rPr>
        <w:t xml:space="preserve">бухгалтерия </w:t>
      </w:r>
      <w:r w:rsidRPr="00ED1CCE">
        <w:t>,</w:t>
      </w:r>
      <w:r w:rsidRPr="00B732AF">
        <w:t xml:space="preserve"> Шевелева Галина Никифоровна, главный бухгалтер</w:t>
      </w:r>
    </w:p>
    <w:p w:rsidR="004F5E52" w:rsidRPr="00B732AF" w:rsidRDefault="004F5E52" w:rsidP="00B732AF">
      <w:pPr>
        <w:spacing w:after="0"/>
        <w:ind w:firstLine="644"/>
        <w:jc w:val="both"/>
        <w:rPr>
          <w:rFonts w:ascii="Times New Roman" w:eastAsia="Times New Roman" w:hAnsi="Times New Roman" w:cs="Times New Roman"/>
          <w:sz w:val="24"/>
          <w:szCs w:val="24"/>
          <w:lang w:eastAsia="ru-RU"/>
        </w:rPr>
      </w:pPr>
    </w:p>
    <w:p w:rsidR="00B64C47" w:rsidRPr="00B732AF" w:rsidRDefault="00B64C47" w:rsidP="00B732AF">
      <w:pPr>
        <w:spacing w:after="0"/>
        <w:ind w:firstLine="644"/>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За истекший период управление школой осуществлялось  в соответствии с законодательством Российской федерации и Уставом школы на основе принципа гласности, открытости, демократии и самоуправления, соединения принципов коллегиальности и единоначалия при принятии решений. В школе сформирована разветвлённая система государственно-общественного управлени</w:t>
      </w:r>
      <w:r w:rsidR="003323AD" w:rsidRPr="00B732AF">
        <w:rPr>
          <w:rFonts w:ascii="Times New Roman" w:eastAsia="Times New Roman" w:hAnsi="Times New Roman" w:cs="Times New Roman"/>
          <w:sz w:val="24"/>
          <w:szCs w:val="24"/>
          <w:lang w:eastAsia="ru-RU"/>
        </w:rPr>
        <w:t xml:space="preserve">я образовательным учреждением. </w:t>
      </w:r>
    </w:p>
    <w:p w:rsidR="00B64C47" w:rsidRPr="00B732AF" w:rsidRDefault="00B64C4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 соответствии с  уставом Школы высшим органом управления МБОУ АСОШ № 2 является Совет школы, имеющий  функции  Управляющего совета (председатель Руженский В.В.). </w:t>
      </w:r>
    </w:p>
    <w:p w:rsidR="00B64C47" w:rsidRPr="00B732AF" w:rsidRDefault="00B64C47" w:rsidP="00B732AF">
      <w:pPr>
        <w:spacing w:after="0"/>
        <w:ind w:firstLine="708"/>
        <w:jc w:val="both"/>
        <w:rPr>
          <w:rFonts w:ascii="Times New Roman" w:eastAsia="Sylfaen" w:hAnsi="Times New Roman" w:cs="Times New Roman"/>
          <w:color w:val="000000"/>
          <w:sz w:val="24"/>
          <w:szCs w:val="24"/>
          <w:lang w:eastAsia="ru-RU"/>
        </w:rPr>
      </w:pPr>
      <w:r w:rsidRPr="00B732AF">
        <w:rPr>
          <w:rFonts w:ascii="Times New Roman" w:eastAsia="Sylfaen" w:hAnsi="Times New Roman" w:cs="Times New Roman"/>
          <w:color w:val="000000"/>
          <w:sz w:val="24"/>
          <w:szCs w:val="24"/>
          <w:lang w:eastAsia="ru-RU"/>
        </w:rPr>
        <w:t>В течение 2013 – 2014</w:t>
      </w:r>
      <w:r w:rsidRPr="00B732AF">
        <w:rPr>
          <w:rFonts w:ascii="Times New Roman" w:eastAsia="Sylfaen" w:hAnsi="Times New Roman" w:cs="Times New Roman"/>
          <w:smallCaps/>
          <w:color w:val="000000"/>
          <w:spacing w:val="-10"/>
          <w:sz w:val="24"/>
          <w:szCs w:val="24"/>
          <w:lang w:eastAsia="ru-RU"/>
        </w:rPr>
        <w:t xml:space="preserve">  учебного года  </w:t>
      </w:r>
      <w:r w:rsidRPr="00B732AF">
        <w:rPr>
          <w:rFonts w:ascii="Times New Roman" w:eastAsia="Sylfaen" w:hAnsi="Times New Roman" w:cs="Times New Roman"/>
          <w:color w:val="000000"/>
          <w:sz w:val="24"/>
          <w:szCs w:val="24"/>
          <w:lang w:eastAsia="ru-RU"/>
        </w:rPr>
        <w:t xml:space="preserve">на заседаниях Совета школы рассматривались финансово-хозяйственные вопросы (согласование расходов привлеченных внебюджетных средств и сметы бюджетного финансирования; согласование размера надбавок педагогическому составу школы и классным руководителям по результатам определения эффективности и результативности  работы), вопросы организации работы с трудными  детьми и находящимися в тяжёлых жизненных ситуациях, борьбы с курением на территории школы, поощрения лучших учителей и учащихся  и другие. </w:t>
      </w:r>
    </w:p>
    <w:p w:rsidR="00B64C47" w:rsidRPr="00B732AF" w:rsidRDefault="00B64C47" w:rsidP="00B732AF">
      <w:pPr>
        <w:spacing w:after="0"/>
        <w:ind w:left="20" w:right="40" w:firstLine="520"/>
        <w:jc w:val="both"/>
        <w:rPr>
          <w:rFonts w:ascii="Times New Roman" w:eastAsia="Sylfaen" w:hAnsi="Times New Roman" w:cs="Times New Roman"/>
          <w:color w:val="000000"/>
          <w:sz w:val="24"/>
          <w:szCs w:val="24"/>
          <w:lang w:eastAsia="ru-RU"/>
        </w:rPr>
      </w:pPr>
      <w:r w:rsidRPr="00B732AF">
        <w:rPr>
          <w:rFonts w:ascii="Times New Roman" w:eastAsia="Sylfaen" w:hAnsi="Times New Roman" w:cs="Times New Roman"/>
          <w:color w:val="000000"/>
          <w:sz w:val="24"/>
          <w:szCs w:val="24"/>
          <w:lang w:eastAsia="ru-RU"/>
        </w:rPr>
        <w:lastRenderedPageBreak/>
        <w:t>Расширение функций Совета школы позволило на деле реализовывать миссию школы, направленную на развитие социального партнерства между участниками образовательного процесса и представителями местного сообщества.</w:t>
      </w:r>
    </w:p>
    <w:p w:rsidR="00B64C47" w:rsidRPr="00B732AF" w:rsidRDefault="00B64C47" w:rsidP="00B732AF">
      <w:pPr>
        <w:spacing w:after="0"/>
        <w:ind w:firstLine="540"/>
        <w:jc w:val="both"/>
        <w:rPr>
          <w:rFonts w:ascii="Times New Roman" w:eastAsia="Times New Roman" w:hAnsi="Times New Roman" w:cs="Times New Roman"/>
          <w:sz w:val="24"/>
          <w:szCs w:val="24"/>
          <w:lang w:eastAsia="ru-RU"/>
        </w:rPr>
      </w:pPr>
      <w:r w:rsidRPr="00B732AF">
        <w:rPr>
          <w:rFonts w:ascii="Times New Roman" w:eastAsia="Sylfaen" w:hAnsi="Times New Roman" w:cs="Times New Roman"/>
          <w:color w:val="000000"/>
          <w:sz w:val="24"/>
          <w:szCs w:val="24"/>
          <w:lang w:eastAsia="ru-RU"/>
        </w:rPr>
        <w:t xml:space="preserve">Одним из подтверждений этого являются результаты деятельности  </w:t>
      </w:r>
      <w:r w:rsidRPr="00B732AF">
        <w:rPr>
          <w:rFonts w:ascii="Times New Roman" w:eastAsia="Times New Roman" w:hAnsi="Times New Roman" w:cs="Times New Roman"/>
          <w:sz w:val="24"/>
          <w:szCs w:val="24"/>
          <w:lang w:eastAsia="ru-RU"/>
        </w:rPr>
        <w:t xml:space="preserve">Фонда поддержки и развития образования «Наши дети», функционирующего с 1 января 2013 года, и  ставшего настоящим  помощником школы в решении многих финансово-хозяйственных вопросов. Фонд выполняет функции Попечительского совета, имеет статус юридического лица.    В течение 2013-2014 учебного года на счёт фонда поступило добровольных пожертвований на сумму </w:t>
      </w:r>
      <w:r w:rsidRPr="00B732AF">
        <w:rPr>
          <w:rFonts w:ascii="Times New Roman" w:eastAsia="Times New Roman" w:hAnsi="Times New Roman" w:cs="Times New Roman"/>
          <w:b/>
          <w:sz w:val="24"/>
          <w:szCs w:val="24"/>
          <w:lang w:eastAsia="ru-RU"/>
        </w:rPr>
        <w:t>923387,0 руб.</w:t>
      </w:r>
      <w:r w:rsidRPr="00B732AF">
        <w:rPr>
          <w:rFonts w:ascii="Times New Roman" w:eastAsia="Times New Roman" w:hAnsi="Times New Roman" w:cs="Times New Roman"/>
          <w:sz w:val="24"/>
          <w:szCs w:val="24"/>
          <w:lang w:eastAsia="ru-RU"/>
        </w:rPr>
        <w:t xml:space="preserve"> </w:t>
      </w:r>
      <w:r w:rsidRPr="00B732AF">
        <w:rPr>
          <w:rFonts w:ascii="Times New Roman" w:eastAsia="Calibri" w:hAnsi="Times New Roman" w:cs="Times New Roman"/>
          <w:iCs/>
          <w:sz w:val="24"/>
          <w:szCs w:val="24"/>
        </w:rPr>
        <w:t xml:space="preserve">Средства Фонда формировались  за счет   благотворительных взносов юридических лиц, частных добровольных  пожертвований (в том числе родительских), </w:t>
      </w:r>
      <w:r w:rsidRPr="00B732AF">
        <w:rPr>
          <w:rFonts w:ascii="Times New Roman" w:eastAsia="Calibri" w:hAnsi="Times New Roman" w:cs="Times New Roman"/>
          <w:spacing w:val="-1"/>
          <w:sz w:val="24"/>
          <w:szCs w:val="24"/>
        </w:rPr>
        <w:t>целевых взносов.</w:t>
      </w:r>
      <w:r w:rsidRPr="00B732AF">
        <w:rPr>
          <w:rFonts w:ascii="Times New Roman" w:eastAsia="Sylfaen" w:hAnsi="Times New Roman" w:cs="Times New Roman"/>
          <w:color w:val="000000"/>
          <w:sz w:val="24"/>
          <w:szCs w:val="24"/>
          <w:lang w:eastAsia="ru-RU"/>
        </w:rPr>
        <w:t xml:space="preserve"> основная статья расходов </w:t>
      </w:r>
      <w:r w:rsidRPr="00B732AF">
        <w:rPr>
          <w:rFonts w:ascii="Times New Roman" w:eastAsia="Times New Roman" w:hAnsi="Times New Roman" w:cs="Times New Roman"/>
          <w:sz w:val="24"/>
          <w:szCs w:val="24"/>
          <w:lang w:eastAsia="ru-RU"/>
        </w:rPr>
        <w:t>Фонда поддержки и развития образования «Наши дети»</w:t>
      </w:r>
      <w:r w:rsidRPr="00B732AF">
        <w:rPr>
          <w:rFonts w:ascii="Times New Roman" w:eastAsia="Times New Roman" w:hAnsi="Times New Roman" w:cs="Times New Roman"/>
          <w:b/>
          <w:i/>
          <w:sz w:val="24"/>
          <w:szCs w:val="24"/>
          <w:lang w:eastAsia="ru-RU"/>
        </w:rPr>
        <w:t xml:space="preserve"> </w:t>
      </w:r>
      <w:r w:rsidRPr="00B732AF">
        <w:rPr>
          <w:rFonts w:ascii="Times New Roman" w:eastAsia="Sylfaen" w:hAnsi="Times New Roman" w:cs="Times New Roman"/>
          <w:color w:val="000000"/>
          <w:sz w:val="24"/>
          <w:szCs w:val="24"/>
          <w:lang w:eastAsia="ru-RU"/>
        </w:rPr>
        <w:t>– оплата услуг охранной фирмы ЧОП «Фараон», обеспечивающей охрану школы (540, тыс. руб.). Благодаря денежным средствам Фонда к началу 2014-2015 учебного года отремонтированы кабинеты № 308, 108 (английский язык), № 201 (русский язык), кабинет психологов (на эти нужды было выделено 186 тыс. руб.). Пятеро учащихся 9-11 классов получали стипендии Фонда как победители конкурса «Лучший ученик – 2013 г.».</w:t>
      </w:r>
    </w:p>
    <w:p w:rsidR="004F5E52" w:rsidRPr="00B732AF" w:rsidRDefault="004F5E52" w:rsidP="00B732AF">
      <w:pPr>
        <w:spacing w:after="0"/>
        <w:jc w:val="right"/>
        <w:rPr>
          <w:rFonts w:ascii="Times New Roman" w:eastAsia="Sylfaen" w:hAnsi="Times New Roman" w:cs="Times New Roman"/>
          <w:color w:val="000000"/>
          <w:sz w:val="24"/>
          <w:szCs w:val="24"/>
          <w:lang w:eastAsia="ru-RU"/>
        </w:rPr>
      </w:pPr>
      <w:r w:rsidRPr="00B732AF">
        <w:rPr>
          <w:rFonts w:ascii="Times New Roman" w:eastAsia="Sylfaen" w:hAnsi="Times New Roman" w:cs="Times New Roman"/>
          <w:color w:val="000000"/>
          <w:sz w:val="24"/>
          <w:szCs w:val="24"/>
          <w:lang w:eastAsia="ru-RU"/>
        </w:rPr>
        <w:t>Схема № 3</w:t>
      </w:r>
    </w:p>
    <w:p w:rsidR="003323AD" w:rsidRPr="00C702B1" w:rsidRDefault="004F5E52" w:rsidP="00B732AF">
      <w:pPr>
        <w:spacing w:after="0"/>
        <w:jc w:val="center"/>
        <w:rPr>
          <w:rFonts w:ascii="Times New Roman" w:eastAsia="Sylfaen" w:hAnsi="Times New Roman" w:cs="Times New Roman"/>
          <w:b/>
          <w:color w:val="000000"/>
          <w:sz w:val="24"/>
          <w:szCs w:val="24"/>
          <w:lang w:eastAsia="ru-RU"/>
        </w:rPr>
      </w:pPr>
      <w:r w:rsidRPr="00C702B1">
        <w:rPr>
          <w:rFonts w:ascii="Times New Roman" w:eastAsia="Sylfaen" w:hAnsi="Times New Roman" w:cs="Times New Roman"/>
          <w:b/>
          <w:color w:val="000000"/>
          <w:sz w:val="24"/>
          <w:szCs w:val="24"/>
          <w:lang w:eastAsia="ru-RU"/>
        </w:rPr>
        <w:t>Схема государственно-общественной системы управления</w:t>
      </w:r>
    </w:p>
    <w:p w:rsidR="004F5E52" w:rsidRPr="00C702B1" w:rsidRDefault="004F5E52" w:rsidP="00B732AF">
      <w:pPr>
        <w:spacing w:after="0"/>
        <w:jc w:val="center"/>
        <w:rPr>
          <w:rFonts w:ascii="Times New Roman" w:eastAsia="Sylfaen" w:hAnsi="Times New Roman" w:cs="Times New Roman"/>
          <w:b/>
          <w:color w:val="000000"/>
          <w:sz w:val="24"/>
          <w:szCs w:val="24"/>
          <w:lang w:eastAsia="ru-RU"/>
        </w:rPr>
      </w:pPr>
      <w:r w:rsidRPr="00C702B1">
        <w:rPr>
          <w:rFonts w:ascii="Times New Roman" w:eastAsia="Sylfaen" w:hAnsi="Times New Roman" w:cs="Times New Roman"/>
          <w:b/>
          <w:color w:val="000000"/>
          <w:sz w:val="24"/>
          <w:szCs w:val="24"/>
          <w:lang w:eastAsia="ru-RU"/>
        </w:rPr>
        <w:t>МБОУ АСОШ № 2</w:t>
      </w:r>
    </w:p>
    <w:p w:rsidR="003323AD" w:rsidRPr="00B732AF" w:rsidRDefault="003323AD" w:rsidP="00B732AF">
      <w:pPr>
        <w:spacing w:after="0"/>
        <w:ind w:left="20" w:firstLine="708"/>
        <w:jc w:val="both"/>
        <w:rPr>
          <w:rFonts w:ascii="Times New Roman" w:eastAsia="Sylfaen" w:hAnsi="Times New Roman" w:cs="Times New Roman"/>
          <w:color w:val="000000"/>
          <w:sz w:val="24"/>
          <w:szCs w:val="24"/>
          <w:lang w:eastAsia="ru-RU"/>
        </w:rPr>
      </w:pPr>
      <w:r w:rsidRPr="00B732AF">
        <w:rPr>
          <w:rFonts w:ascii="Times New Roman" w:hAnsi="Times New Roman" w:cs="Times New Roman"/>
          <w:noProof/>
          <w:sz w:val="24"/>
          <w:szCs w:val="24"/>
          <w:lang w:eastAsia="ru-RU"/>
        </w:rPr>
        <w:drawing>
          <wp:inline distT="0" distB="0" distL="0" distR="0" wp14:anchorId="00BAC15F" wp14:editId="17990F2A">
            <wp:extent cx="5631215" cy="3676650"/>
            <wp:effectExtent l="0" t="0" r="7620" b="0"/>
            <wp:docPr id="10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4226" cy="3678616"/>
                    </a:xfrm>
                    <a:prstGeom prst="rect">
                      <a:avLst/>
                    </a:prstGeom>
                    <a:noFill/>
                    <a:ln>
                      <a:noFill/>
                    </a:ln>
                    <a:effectLst/>
                    <a:extLst/>
                  </pic:spPr>
                </pic:pic>
              </a:graphicData>
            </a:graphic>
          </wp:inline>
        </w:drawing>
      </w:r>
    </w:p>
    <w:p w:rsidR="003323AD" w:rsidRPr="00B732AF" w:rsidRDefault="003323AD" w:rsidP="00B732AF">
      <w:pPr>
        <w:spacing w:after="0"/>
        <w:ind w:left="20" w:firstLine="708"/>
        <w:jc w:val="both"/>
        <w:rPr>
          <w:rFonts w:ascii="Times New Roman" w:eastAsia="Sylfaen" w:hAnsi="Times New Roman" w:cs="Times New Roman"/>
          <w:color w:val="000000"/>
          <w:sz w:val="24"/>
          <w:szCs w:val="24"/>
          <w:lang w:eastAsia="ru-RU"/>
        </w:rPr>
      </w:pPr>
    </w:p>
    <w:p w:rsidR="004F5E52" w:rsidRPr="00B732AF" w:rsidRDefault="004F5E52" w:rsidP="00B732AF">
      <w:pPr>
        <w:spacing w:after="0"/>
        <w:ind w:left="20" w:firstLine="708"/>
        <w:jc w:val="both"/>
        <w:rPr>
          <w:rFonts w:ascii="Times New Roman" w:eastAsia="Sylfaen" w:hAnsi="Times New Roman" w:cs="Times New Roman"/>
          <w:color w:val="000000"/>
          <w:sz w:val="24"/>
          <w:szCs w:val="24"/>
          <w:lang w:eastAsia="ru-RU"/>
        </w:rPr>
      </w:pPr>
      <w:r w:rsidRPr="00B732AF">
        <w:rPr>
          <w:rFonts w:ascii="Times New Roman" w:eastAsia="Sylfaen" w:hAnsi="Times New Roman" w:cs="Times New Roman"/>
          <w:color w:val="000000"/>
          <w:sz w:val="24"/>
          <w:szCs w:val="24"/>
          <w:lang w:eastAsia="ru-RU"/>
        </w:rPr>
        <w:t>При Совете школы сформирована конфликтная комиссии по разрешению конфликтных ситуаций, возникающих между участниками образовательного процесса.</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 xml:space="preserve">Родительское самоуправление представлено общешкольными родительскими конференциями, классными родительскими собраниями, родительским комитетом Школы и классов. Общешкольный родительский комитет, функционирующий в соответствии с разработанным Положением, является общественным органом </w:t>
      </w:r>
      <w:r w:rsidRPr="00B732AF">
        <w:rPr>
          <w:sz w:val="24"/>
          <w:szCs w:val="24"/>
        </w:rPr>
        <w:lastRenderedPageBreak/>
        <w:t>самоуправления родителей, созданным в целях укрепления взаимодействия родителей, обучающихся и педагогов. На заседаниях родительского комитета Школы рассматриваются вопросы оказания помощи в проведении воспитательной работы, обсуждаются вопросы укрепления материально- технической базы Школы, организации питания и дежурства на общешкольных мероприятиях.</w:t>
      </w:r>
    </w:p>
    <w:p w:rsidR="004F5E52" w:rsidRPr="00B732AF" w:rsidRDefault="004F5E52"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 ходе становления государственно-общественной системы управления школы растёт заинтересованность  родителей в её делах, что видно и по увеличению доли родителей, участвующих  в различных школьных и внутриклассных мероприятиях (например, традиционном туристическом слёте, Дне семьи и т.д.), и по вкладу родителей в  подготовку учебных кабинетов к новому учебному году.  По результатам анкетирования в 2013 г. положительно оценивали деятельность школы - 69,5% родителей, в 2014 г.- 73,1%. </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Педагогический совет является постоянно действующим органом самоуправления педагогических работников Школы. Деятельность педагогического совета основывается на принципах демократии, уважения и учета интересов всех членов коллектива и регламентируется Положением о педагогическом совете МБОУ АСОШ № 2. Его работа ежегодно планируется и прописывается в плане работы Школы.</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 xml:space="preserve">В Школе работает методический совет - коллегиальный орган самоуправления педагогических работников образовательного учреждения, созданный с целью координации работы по повышению профессионального мастерства педагогов. В его состав входят заместители директора по учебно-воспитательной и воспитательной работе, руководители школьных методических объединений учителей – предметников, педагогов высшей квалификационной категории.  Работа методического совета четко спланирована. </w:t>
      </w:r>
    </w:p>
    <w:p w:rsidR="004F5E52" w:rsidRPr="00B732AF" w:rsidRDefault="004F5E52" w:rsidP="00B732AF">
      <w:pPr>
        <w:pStyle w:val="17"/>
        <w:shd w:val="clear" w:color="auto" w:fill="auto"/>
        <w:spacing w:before="0" w:after="0" w:line="276" w:lineRule="auto"/>
        <w:ind w:left="20" w:firstLine="680"/>
        <w:rPr>
          <w:sz w:val="24"/>
          <w:szCs w:val="24"/>
        </w:rPr>
      </w:pPr>
      <w:r w:rsidRPr="00B732AF">
        <w:rPr>
          <w:sz w:val="24"/>
          <w:szCs w:val="24"/>
        </w:rPr>
        <w:t>В Школе функционируют методическое объединение классных руководителей и 7 школьных методических объединений  учителей - предметников - это:</w:t>
      </w:r>
    </w:p>
    <w:p w:rsidR="004F5E52" w:rsidRPr="00B732AF" w:rsidRDefault="004F5E52" w:rsidP="00B732AF">
      <w:pPr>
        <w:pStyle w:val="17"/>
        <w:shd w:val="clear" w:color="auto" w:fill="auto"/>
        <w:spacing w:before="0" w:after="0" w:line="276" w:lineRule="auto"/>
        <w:ind w:left="20" w:firstLine="680"/>
        <w:rPr>
          <w:sz w:val="24"/>
          <w:szCs w:val="24"/>
        </w:rPr>
      </w:pPr>
      <w:r w:rsidRPr="00B732AF">
        <w:rPr>
          <w:sz w:val="24"/>
          <w:szCs w:val="24"/>
        </w:rPr>
        <w:t>ШМО  начального образования (учителя начальных классов);</w:t>
      </w:r>
    </w:p>
    <w:p w:rsidR="004F5E52" w:rsidRPr="00B732AF" w:rsidRDefault="004F5E52" w:rsidP="00B732AF">
      <w:pPr>
        <w:pStyle w:val="17"/>
        <w:shd w:val="clear" w:color="auto" w:fill="auto"/>
        <w:spacing w:before="0" w:after="0" w:line="276" w:lineRule="auto"/>
        <w:ind w:left="20" w:firstLine="680"/>
        <w:rPr>
          <w:sz w:val="24"/>
          <w:szCs w:val="24"/>
        </w:rPr>
      </w:pPr>
      <w:r w:rsidRPr="00B732AF">
        <w:rPr>
          <w:sz w:val="24"/>
          <w:szCs w:val="24"/>
        </w:rPr>
        <w:t>ШМО филологии (учителя русского языка и литературы, иностранных языков)</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 xml:space="preserve"> ШМО естественнонаучного цикла (учителя химии);</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 xml:space="preserve"> ШМО учителей математики, информатики, физики;</w:t>
      </w:r>
    </w:p>
    <w:p w:rsidR="004F5E52" w:rsidRPr="00B732AF" w:rsidRDefault="004F5E52" w:rsidP="00B732AF">
      <w:pPr>
        <w:pStyle w:val="17"/>
        <w:shd w:val="clear" w:color="auto" w:fill="auto"/>
        <w:spacing w:before="0" w:after="0" w:line="276" w:lineRule="auto"/>
        <w:ind w:left="20" w:firstLine="680"/>
        <w:rPr>
          <w:sz w:val="24"/>
          <w:szCs w:val="24"/>
        </w:rPr>
      </w:pPr>
      <w:r w:rsidRPr="00B732AF">
        <w:rPr>
          <w:sz w:val="24"/>
          <w:szCs w:val="24"/>
        </w:rPr>
        <w:t xml:space="preserve"> ШМО  обществоведческих дисциплин (учителей истории, обществознания, экономики);</w:t>
      </w:r>
    </w:p>
    <w:p w:rsidR="004F5E52" w:rsidRPr="00B732AF" w:rsidRDefault="004F5E52" w:rsidP="00B732AF">
      <w:pPr>
        <w:pStyle w:val="17"/>
        <w:shd w:val="clear" w:color="auto" w:fill="auto"/>
        <w:spacing w:before="0" w:after="0" w:line="276" w:lineRule="auto"/>
        <w:ind w:left="20" w:firstLine="680"/>
        <w:rPr>
          <w:sz w:val="24"/>
          <w:szCs w:val="24"/>
        </w:rPr>
      </w:pPr>
      <w:r w:rsidRPr="00B732AF">
        <w:rPr>
          <w:sz w:val="24"/>
          <w:szCs w:val="24"/>
        </w:rPr>
        <w:t>ШМО учителей физической культуры и ОБЖ;</w:t>
      </w:r>
    </w:p>
    <w:p w:rsidR="004F5E52" w:rsidRPr="00B732AF" w:rsidRDefault="004F5E52" w:rsidP="00B732AF">
      <w:pPr>
        <w:pStyle w:val="17"/>
        <w:shd w:val="clear" w:color="auto" w:fill="auto"/>
        <w:spacing w:before="0" w:after="0" w:line="276" w:lineRule="auto"/>
        <w:ind w:left="20" w:firstLine="680"/>
        <w:rPr>
          <w:sz w:val="24"/>
          <w:szCs w:val="24"/>
        </w:rPr>
      </w:pPr>
      <w:r w:rsidRPr="00B732AF">
        <w:rPr>
          <w:sz w:val="24"/>
          <w:szCs w:val="24"/>
        </w:rPr>
        <w:t>ШМО учителей искусства и технологии</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Работа предметных ШМО планируется ежегодно и входит составной частью в годовой план работы Школы. Содержание их деятельности строится в соответствии с учетом реальных возможностей образовательного учреждения.</w:t>
      </w:r>
    </w:p>
    <w:p w:rsidR="004F5E52" w:rsidRPr="00B732AF" w:rsidRDefault="004F5E52" w:rsidP="00B732AF">
      <w:pPr>
        <w:pStyle w:val="17"/>
        <w:shd w:val="clear" w:color="auto" w:fill="auto"/>
        <w:spacing w:before="0" w:after="0" w:line="276" w:lineRule="auto"/>
        <w:ind w:left="20" w:right="20" w:firstLine="680"/>
        <w:rPr>
          <w:sz w:val="24"/>
          <w:szCs w:val="24"/>
        </w:rPr>
      </w:pPr>
      <w:r w:rsidRPr="00B732AF">
        <w:rPr>
          <w:sz w:val="24"/>
          <w:szCs w:val="24"/>
        </w:rPr>
        <w:t>Для педагогов, имеющих стаж работы в должности учителя менее 3-х лет работает «Школа молодого учителя».</w:t>
      </w:r>
    </w:p>
    <w:p w:rsidR="004F5E52" w:rsidRPr="00B732AF" w:rsidRDefault="004F5E52" w:rsidP="00B732AF">
      <w:pPr>
        <w:spacing w:after="0"/>
        <w:ind w:firstLine="708"/>
        <w:rPr>
          <w:rFonts w:ascii="Times New Roman" w:eastAsia="Calibri" w:hAnsi="Times New Roman" w:cs="Times New Roman"/>
          <w:color w:val="C00000"/>
          <w:sz w:val="24"/>
          <w:szCs w:val="24"/>
        </w:rPr>
      </w:pPr>
      <w:r w:rsidRPr="00B732AF">
        <w:rPr>
          <w:rFonts w:ascii="Times New Roman" w:eastAsia="Times New Roman" w:hAnsi="Times New Roman" w:cs="Times New Roman"/>
          <w:sz w:val="24"/>
          <w:szCs w:val="24"/>
          <w:lang w:eastAsia="ru-RU"/>
        </w:rPr>
        <w:t>Составной частью государственно-общественного управления в школе является</w:t>
      </w:r>
      <w:r w:rsidRPr="00B732AF">
        <w:rPr>
          <w:rFonts w:ascii="Times New Roman" w:eastAsia="Times New Roman" w:hAnsi="Times New Roman" w:cs="Times New Roman"/>
          <w:i/>
          <w:sz w:val="24"/>
          <w:szCs w:val="24"/>
          <w:lang w:eastAsia="ru-RU"/>
        </w:rPr>
        <w:t xml:space="preserve"> ученическое самоуправление. </w:t>
      </w:r>
      <w:r w:rsidRPr="00B732AF">
        <w:rPr>
          <w:rFonts w:ascii="Times New Roman" w:eastAsia="Times New Roman" w:hAnsi="Times New Roman" w:cs="Times New Roman"/>
          <w:sz w:val="24"/>
          <w:szCs w:val="24"/>
          <w:lang w:eastAsia="ru-RU"/>
        </w:rPr>
        <w:t xml:space="preserve"> Ученическое </w:t>
      </w:r>
      <w:r w:rsidRPr="00B732AF">
        <w:rPr>
          <w:rFonts w:ascii="Times New Roman" w:eastAsia="Calibri" w:hAnsi="Times New Roman" w:cs="Times New Roman"/>
          <w:sz w:val="24"/>
          <w:szCs w:val="24"/>
        </w:rPr>
        <w:t xml:space="preserve">самоуправление — одна из форм управление детским коллективом, его деятельностью и развитием.  </w:t>
      </w:r>
    </w:p>
    <w:p w:rsidR="004F5E52" w:rsidRPr="00B732AF" w:rsidRDefault="004F5E52" w:rsidP="00B732AF">
      <w:pPr>
        <w:spacing w:after="0"/>
        <w:ind w:firstLine="708"/>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 xml:space="preserve">Интересы обучающихся в системе государственно-общественного управления школы представляет Ученический совет — высший орган детской организации «Остров надежды».  В него входят советы 5-7 классов, совет кураторов, Совет старшеклассников и комитеты по направлениям. Координирует работу советов президент школы.  </w:t>
      </w:r>
    </w:p>
    <w:p w:rsidR="004F5E52" w:rsidRPr="00B732AF" w:rsidRDefault="004F5E52" w:rsidP="00B732AF">
      <w:pPr>
        <w:spacing w:after="0"/>
        <w:ind w:firstLine="360"/>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lastRenderedPageBreak/>
        <w:t xml:space="preserve">     Классные органы самоуправления организуют внеурочную работу внутри класса, согласуя свою деятельность с Ученическим советом. </w:t>
      </w:r>
    </w:p>
    <w:p w:rsidR="004F5E52" w:rsidRPr="00B732AF" w:rsidRDefault="004F5E52" w:rsidP="00B732AF">
      <w:pPr>
        <w:spacing w:after="0"/>
        <w:ind w:firstLine="360"/>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 xml:space="preserve">    В течение учебного года систематически проходили заседания Совета старшеклассников, на которых рассматривались различные вопросы внутришкольной жизни. Участие в работе ученического самоуправления даёт ребятам возможность приобрести неоценимый опыт общения со сверстниками, принимать решения и брать ответственность за их принятие, формирует лидерские качества. Самые активные члены Совета старшеклассников в течение учебного года посещали «Школу лидеров» при Аксайском  РЦДОД. Всё это позволило учащимся школы стать активными участниками проекта «Молодёжная команда губернатора», областного  форума «Молодая волна-2014». Ученица 8-б класса Остапенко Анастасия стала лауреатом районного конкурса «Лидер года» и призёром районного конкурса «Ораторского мастерства» (3 место).    </w:t>
      </w:r>
    </w:p>
    <w:p w:rsidR="004F5E52" w:rsidRPr="00B732AF" w:rsidRDefault="004F5E52" w:rsidP="00B732AF">
      <w:pPr>
        <w:pStyle w:val="17"/>
        <w:shd w:val="clear" w:color="auto" w:fill="auto"/>
        <w:spacing w:before="0" w:after="0" w:line="276" w:lineRule="auto"/>
        <w:ind w:firstLine="720"/>
        <w:rPr>
          <w:sz w:val="24"/>
          <w:szCs w:val="24"/>
        </w:rPr>
      </w:pPr>
      <w:r w:rsidRPr="00B732AF">
        <w:rPr>
          <w:sz w:val="24"/>
          <w:szCs w:val="24"/>
        </w:rPr>
        <w:t>Сложившаяся в Школе система управления достаточно динамична, гибка, позволяет эффективно решать задачи функционирования и развития образовательного учреждения, направлена на осуществление принципов демократизации управления школы.</w:t>
      </w:r>
    </w:p>
    <w:p w:rsidR="00DD7BF9" w:rsidRPr="00B732AF" w:rsidRDefault="00DD7BF9" w:rsidP="00B732AF">
      <w:pPr>
        <w:spacing w:after="0"/>
        <w:outlineLvl w:val="1"/>
        <w:rPr>
          <w:rFonts w:ascii="Times New Roman" w:eastAsia="Times New Roman" w:hAnsi="Times New Roman" w:cs="Times New Roman"/>
          <w:b/>
          <w:bCs/>
          <w:sz w:val="24"/>
          <w:szCs w:val="24"/>
          <w:lang w:eastAsia="ru-RU"/>
        </w:rPr>
      </w:pPr>
    </w:p>
    <w:p w:rsidR="00646517" w:rsidRPr="00B732AF" w:rsidRDefault="004F5E52"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4. Контингент образовательного учреждения.</w:t>
      </w:r>
    </w:p>
    <w:p w:rsidR="004F5E52" w:rsidRPr="00B732AF" w:rsidRDefault="004F5E52" w:rsidP="00B732AF">
      <w:pPr>
        <w:spacing w:after="0"/>
        <w:ind w:firstLine="708"/>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МБОУ АСОШ № 2 по-прежнему является самым крупным образовательным учреждением Аксайского района. Этому способствует высокий статус качественного образовательного учреждения, развитая система образовательных услуг, транспортная доступность школы. В 2013-2014 учебном году в школе обучалось 1224 ученика (плановая мощность превышена на 164 человека). Несмотря на предпринятые администрацией школы усилия, демографическая ситуация и новые условия приёма в школу по микрорайонам, не позволили численно сократить количество обучающихся, количество детей постоянно растёт (таблица № 1), в том числе растёт и % детей обучающихся во 2 смене: 2012-2013 учебный год – во 2 смену обучалось 20% школьников, в 2013-2014 г.- 23,3%.</w:t>
      </w:r>
    </w:p>
    <w:p w:rsidR="004F5E52" w:rsidRPr="00B732AF" w:rsidRDefault="00ED1CCE" w:rsidP="00B732AF">
      <w:pPr>
        <w:spacing w:after="0"/>
        <w:ind w:firstLine="708"/>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 4</w:t>
      </w:r>
      <w:r w:rsidR="004F5E52" w:rsidRPr="00B732AF">
        <w:rPr>
          <w:rFonts w:ascii="Times New Roman" w:eastAsia="Times New Roman" w:hAnsi="Times New Roman" w:cs="Times New Roman"/>
          <w:sz w:val="24"/>
          <w:szCs w:val="24"/>
          <w:lang w:eastAsia="ru-RU"/>
        </w:rPr>
        <w:t xml:space="preserve"> </w:t>
      </w:r>
    </w:p>
    <w:p w:rsidR="004F5E52" w:rsidRPr="00B732AF" w:rsidRDefault="004F5E52" w:rsidP="00B732AF">
      <w:pPr>
        <w:spacing w:after="0"/>
        <w:ind w:firstLine="708"/>
        <w:contextualSpacing/>
        <w:jc w:val="center"/>
        <w:rPr>
          <w:rFonts w:ascii="Times New Roman" w:eastAsia="Times New Roman" w:hAnsi="Times New Roman" w:cs="Times New Roman"/>
          <w:b/>
          <w:sz w:val="24"/>
          <w:szCs w:val="24"/>
          <w:lang w:eastAsia="ru-RU"/>
        </w:rPr>
      </w:pPr>
      <w:r w:rsidRPr="00B732AF">
        <w:rPr>
          <w:rFonts w:ascii="Times New Roman" w:eastAsia="Times New Roman" w:hAnsi="Times New Roman" w:cs="Times New Roman"/>
          <w:b/>
          <w:sz w:val="24"/>
          <w:szCs w:val="24"/>
          <w:lang w:eastAsia="ru-RU"/>
        </w:rPr>
        <w:t>Динамика чис</w:t>
      </w:r>
      <w:r w:rsidR="00DD7BF9" w:rsidRPr="00B732AF">
        <w:rPr>
          <w:rFonts w:ascii="Times New Roman" w:eastAsia="Times New Roman" w:hAnsi="Times New Roman" w:cs="Times New Roman"/>
          <w:b/>
          <w:sz w:val="24"/>
          <w:szCs w:val="24"/>
          <w:lang w:eastAsia="ru-RU"/>
        </w:rPr>
        <w:t>ленности учащихся МБОУ АСОШ № 2</w:t>
      </w:r>
    </w:p>
    <w:tbl>
      <w:tblPr>
        <w:tblStyle w:val="1"/>
        <w:tblW w:w="0" w:type="auto"/>
        <w:tblLook w:val="04A0" w:firstRow="1" w:lastRow="0" w:firstColumn="1" w:lastColumn="0" w:noHBand="0" w:noVBand="1"/>
      </w:tblPr>
      <w:tblGrid>
        <w:gridCol w:w="4503"/>
        <w:gridCol w:w="1559"/>
        <w:gridCol w:w="1984"/>
        <w:gridCol w:w="1383"/>
      </w:tblGrid>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p>
        </w:tc>
        <w:tc>
          <w:tcPr>
            <w:tcW w:w="1559" w:type="dxa"/>
          </w:tcPr>
          <w:p w:rsidR="004F5E52" w:rsidRPr="00B732AF" w:rsidRDefault="004F5E52"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2012-2013 учебный год</w:t>
            </w:r>
          </w:p>
        </w:tc>
        <w:tc>
          <w:tcPr>
            <w:tcW w:w="1984" w:type="dxa"/>
          </w:tcPr>
          <w:p w:rsidR="004F5E52" w:rsidRPr="00B732AF" w:rsidRDefault="004F5E52"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2013-2014 учебный год</w:t>
            </w:r>
          </w:p>
        </w:tc>
        <w:tc>
          <w:tcPr>
            <w:tcW w:w="1383" w:type="dxa"/>
          </w:tcPr>
          <w:p w:rsidR="004F5E52" w:rsidRPr="00B732AF" w:rsidRDefault="004F5E52"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Динамика</w:t>
            </w:r>
          </w:p>
          <w:p w:rsidR="004F5E52" w:rsidRPr="00B732AF" w:rsidRDefault="004F5E52" w:rsidP="00B732AF">
            <w:pPr>
              <w:spacing w:line="276" w:lineRule="auto"/>
              <w:jc w:val="center"/>
              <w:rPr>
                <w:rFonts w:ascii="Times New Roman" w:eastAsia="Calibri" w:hAnsi="Times New Roman" w:cs="Times New Roman"/>
                <w:sz w:val="24"/>
                <w:szCs w:val="24"/>
              </w:rPr>
            </w:pP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Количество классов</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51</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50</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Общая численность учащихся (на конец учебного года)/чел.</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1224</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1249</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 xml:space="preserve">+25 </w:t>
            </w: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Численность учащихся по ступеням/чел.:</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 ступень</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498</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512</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+14</w:t>
            </w: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2 ступень</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607</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620</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+13</w:t>
            </w: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3 ступень</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119</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117</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-2</w:t>
            </w: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Средняя наполняемость классов</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24</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25</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+1</w:t>
            </w:r>
          </w:p>
        </w:tc>
      </w:tr>
      <w:tr w:rsidR="004F5E52" w:rsidRPr="00B732AF" w:rsidTr="00646517">
        <w:tc>
          <w:tcPr>
            <w:tcW w:w="450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 школьников, обучающихся во 2 смене</w:t>
            </w:r>
          </w:p>
        </w:tc>
        <w:tc>
          <w:tcPr>
            <w:tcW w:w="1559"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20</w:t>
            </w:r>
          </w:p>
        </w:tc>
        <w:tc>
          <w:tcPr>
            <w:tcW w:w="1984"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23,3</w:t>
            </w:r>
          </w:p>
        </w:tc>
        <w:tc>
          <w:tcPr>
            <w:tcW w:w="1383" w:type="dxa"/>
          </w:tcPr>
          <w:p w:rsidR="004F5E52" w:rsidRPr="00B732AF" w:rsidRDefault="004F5E52" w:rsidP="00B732AF">
            <w:pPr>
              <w:spacing w:line="276" w:lineRule="auto"/>
              <w:jc w:val="both"/>
              <w:rPr>
                <w:rFonts w:ascii="Times New Roman" w:eastAsia="Calibri" w:hAnsi="Times New Roman" w:cs="Times New Roman"/>
                <w:sz w:val="24"/>
                <w:szCs w:val="24"/>
              </w:rPr>
            </w:pPr>
            <w:r w:rsidRPr="00B732AF">
              <w:rPr>
                <w:rFonts w:ascii="Times New Roman" w:eastAsia="Calibri" w:hAnsi="Times New Roman" w:cs="Times New Roman"/>
                <w:sz w:val="24"/>
                <w:szCs w:val="24"/>
              </w:rPr>
              <w:t>+3,3</w:t>
            </w:r>
          </w:p>
        </w:tc>
      </w:tr>
    </w:tbl>
    <w:p w:rsidR="00ED1CCE" w:rsidRDefault="00ED1CCE" w:rsidP="00B732AF">
      <w:pPr>
        <w:spacing w:after="0"/>
        <w:ind w:firstLine="708"/>
        <w:jc w:val="both"/>
        <w:rPr>
          <w:rFonts w:ascii="Times New Roman" w:eastAsia="Calibri" w:hAnsi="Times New Roman" w:cs="Times New Roman"/>
          <w:sz w:val="24"/>
          <w:szCs w:val="24"/>
          <w:lang w:eastAsia="ru-RU"/>
        </w:rPr>
      </w:pPr>
    </w:p>
    <w:p w:rsidR="004F5E52" w:rsidRPr="00B732AF" w:rsidRDefault="004F5E52"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Из таблицы видно, что прирост численности учащихся наблюдается на 1 и 2 ступенях обучения, количество школьников 10-11 классов остаётся стабильным.</w:t>
      </w:r>
    </w:p>
    <w:p w:rsidR="000B687B" w:rsidRPr="00B732AF" w:rsidRDefault="000B687B"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lastRenderedPageBreak/>
        <w:t>В 2013-2014 учебном году имелись общеобразовательные классы, классы углубленного изучения английского языка (4-11 кл.- 8 классов, 2 группы) и математики (8-11 кл.- 2 класса, 2 группы), профильные классы (10-11 кл.: гуманитарный (2 группы), социально-экономический (4 группы), физико-математический (2 группы), химико-биологический профили (2 группы).</w:t>
      </w:r>
    </w:p>
    <w:p w:rsidR="00DD7BF9" w:rsidRPr="00B732AF" w:rsidRDefault="000B687B" w:rsidP="00B732AF">
      <w:pPr>
        <w:spacing w:after="0"/>
        <w:ind w:firstLine="644"/>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Контингент обучающихся остаётся по-прежнему  сложным по  своему социальному составу.  30% школьников проживают в неполных семьях, воспитываются одной мамой. </w:t>
      </w:r>
    </w:p>
    <w:p w:rsidR="00DD7BF9" w:rsidRPr="00B732AF" w:rsidRDefault="00DD7BF9" w:rsidP="00B732AF">
      <w:pPr>
        <w:spacing w:after="0"/>
        <w:ind w:firstLine="644"/>
        <w:jc w:val="right"/>
        <w:rPr>
          <w:rFonts w:ascii="Times New Roman" w:eastAsia="Calibri" w:hAnsi="Times New Roman" w:cs="Times New Roman"/>
          <w:b/>
          <w:sz w:val="24"/>
          <w:szCs w:val="24"/>
          <w:lang w:eastAsia="ru-RU"/>
        </w:rPr>
      </w:pPr>
    </w:p>
    <w:p w:rsidR="00DD7BF9" w:rsidRPr="00B732AF" w:rsidRDefault="00646517" w:rsidP="00B732AF">
      <w:pPr>
        <w:spacing w:after="0"/>
        <w:ind w:firstLine="644"/>
        <w:jc w:val="right"/>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Диаграмма № </w:t>
      </w:r>
      <w:r w:rsidR="000B687B" w:rsidRPr="00B732AF">
        <w:rPr>
          <w:rFonts w:ascii="Times New Roman" w:eastAsia="Calibri" w:hAnsi="Times New Roman" w:cs="Times New Roman"/>
          <w:sz w:val="24"/>
          <w:szCs w:val="24"/>
          <w:lang w:eastAsia="ru-RU"/>
        </w:rPr>
        <w:t xml:space="preserve"> </w:t>
      </w:r>
      <w:r w:rsidR="00ED1CCE">
        <w:rPr>
          <w:rFonts w:ascii="Times New Roman" w:eastAsia="Calibri" w:hAnsi="Times New Roman" w:cs="Times New Roman"/>
          <w:sz w:val="24"/>
          <w:szCs w:val="24"/>
          <w:lang w:eastAsia="ru-RU"/>
        </w:rPr>
        <w:t>5</w:t>
      </w:r>
    </w:p>
    <w:p w:rsidR="000B687B" w:rsidRPr="00B732AF" w:rsidRDefault="000B687B" w:rsidP="00B732AF">
      <w:pPr>
        <w:spacing w:after="0"/>
        <w:ind w:firstLine="644"/>
        <w:jc w:val="center"/>
        <w:rPr>
          <w:rFonts w:ascii="Times New Roman" w:eastAsia="Calibri" w:hAnsi="Times New Roman" w:cs="Times New Roman"/>
          <w:b/>
          <w:sz w:val="24"/>
          <w:szCs w:val="24"/>
          <w:lang w:eastAsia="ru-RU"/>
        </w:rPr>
      </w:pPr>
      <w:r w:rsidRPr="00B732AF">
        <w:rPr>
          <w:rFonts w:ascii="Times New Roman" w:eastAsia="Calibri" w:hAnsi="Times New Roman" w:cs="Times New Roman"/>
          <w:b/>
          <w:sz w:val="24"/>
          <w:szCs w:val="24"/>
          <w:lang w:eastAsia="ru-RU"/>
        </w:rPr>
        <w:t>Анализ занятости роди</w:t>
      </w:r>
      <w:r w:rsidR="00DD7BF9" w:rsidRPr="00B732AF">
        <w:rPr>
          <w:rFonts w:ascii="Times New Roman" w:eastAsia="Calibri" w:hAnsi="Times New Roman" w:cs="Times New Roman"/>
          <w:b/>
          <w:sz w:val="24"/>
          <w:szCs w:val="24"/>
          <w:lang w:eastAsia="ru-RU"/>
        </w:rPr>
        <w:t xml:space="preserve">телей школьников по отраслям экономики </w:t>
      </w:r>
    </w:p>
    <w:p w:rsidR="00DD7BF9" w:rsidRPr="00B732AF" w:rsidRDefault="00DD7BF9" w:rsidP="00B732AF">
      <w:pPr>
        <w:spacing w:after="0"/>
        <w:ind w:firstLine="644"/>
        <w:jc w:val="center"/>
        <w:rPr>
          <w:rFonts w:ascii="Times New Roman" w:eastAsia="Calibri" w:hAnsi="Times New Roman" w:cs="Times New Roman"/>
          <w:b/>
          <w:sz w:val="24"/>
          <w:szCs w:val="24"/>
          <w:lang w:eastAsia="ru-RU"/>
        </w:rPr>
      </w:pPr>
    </w:p>
    <w:p w:rsidR="000B687B" w:rsidRPr="00B732AF" w:rsidRDefault="000B687B"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noProof/>
          <w:sz w:val="24"/>
          <w:szCs w:val="24"/>
          <w:lang w:eastAsia="ru-RU"/>
        </w:rPr>
        <w:drawing>
          <wp:inline distT="0" distB="0" distL="0" distR="0" wp14:anchorId="65E773D5" wp14:editId="7B5392D9">
            <wp:extent cx="5759450" cy="2774950"/>
            <wp:effectExtent l="0" t="0" r="1270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7BF9" w:rsidRPr="00B732AF" w:rsidRDefault="000B687B"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 </w:t>
      </w:r>
    </w:p>
    <w:p w:rsidR="000B687B" w:rsidRPr="00B732AF" w:rsidRDefault="000B687B"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Вместе с тем, уменьшился % семей относящихся к категории малообеспеченных (17%) – по данным Аксайского ЦСЗН. Увеличился % родителей,  являющихся служащими, что соответствует проценту роста количества родителей, имеющих высшее и средне-специальное образование. % родителей, имеющих рабочие специальности, и временно неработающих,  остался на уровне прошлого года. </w:t>
      </w:r>
    </w:p>
    <w:p w:rsidR="00DD7BF9" w:rsidRPr="00B732AF" w:rsidRDefault="00646517" w:rsidP="00B732AF">
      <w:pPr>
        <w:spacing w:after="0"/>
        <w:jc w:val="right"/>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Диаграмма № </w:t>
      </w:r>
      <w:r w:rsidR="00ED1CCE">
        <w:rPr>
          <w:rFonts w:ascii="Times New Roman" w:eastAsia="Calibri" w:hAnsi="Times New Roman" w:cs="Times New Roman"/>
          <w:sz w:val="24"/>
          <w:szCs w:val="24"/>
          <w:lang w:eastAsia="ru-RU"/>
        </w:rPr>
        <w:t>6</w:t>
      </w:r>
    </w:p>
    <w:p w:rsidR="00DD7BF9" w:rsidRPr="00B732AF" w:rsidRDefault="00DD7BF9" w:rsidP="00B732AF">
      <w:pPr>
        <w:spacing w:after="0"/>
        <w:jc w:val="center"/>
        <w:rPr>
          <w:rFonts w:ascii="Times New Roman" w:eastAsia="Calibri" w:hAnsi="Times New Roman" w:cs="Times New Roman"/>
          <w:b/>
          <w:sz w:val="24"/>
          <w:szCs w:val="24"/>
          <w:lang w:eastAsia="ru-RU"/>
        </w:rPr>
      </w:pPr>
      <w:r w:rsidRPr="00B732AF">
        <w:rPr>
          <w:rFonts w:ascii="Times New Roman" w:eastAsia="Calibri" w:hAnsi="Times New Roman" w:cs="Times New Roman"/>
          <w:b/>
          <w:sz w:val="24"/>
          <w:szCs w:val="24"/>
          <w:lang w:eastAsia="ru-RU"/>
        </w:rPr>
        <w:t>Образование родителей учащихся МБОУ АСОШ № 2</w:t>
      </w:r>
    </w:p>
    <w:p w:rsidR="00DD7BF9" w:rsidRPr="00B732AF" w:rsidRDefault="00DD7BF9" w:rsidP="00B732AF">
      <w:pPr>
        <w:spacing w:after="0"/>
        <w:jc w:val="center"/>
        <w:rPr>
          <w:rFonts w:ascii="Times New Roman" w:eastAsia="Calibri" w:hAnsi="Times New Roman" w:cs="Times New Roman"/>
          <w:b/>
          <w:sz w:val="24"/>
          <w:szCs w:val="24"/>
          <w:lang w:eastAsia="ru-RU"/>
        </w:rPr>
      </w:pPr>
    </w:p>
    <w:p w:rsidR="00DD7BF9" w:rsidRPr="00B732AF" w:rsidRDefault="00DD7BF9"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noProof/>
          <w:sz w:val="24"/>
          <w:szCs w:val="24"/>
          <w:lang w:eastAsia="ru-RU"/>
        </w:rPr>
        <w:drawing>
          <wp:inline distT="0" distB="0" distL="0" distR="0" wp14:anchorId="5035769B" wp14:editId="2E14082E">
            <wp:extent cx="5067300" cy="2216150"/>
            <wp:effectExtent l="0" t="0" r="19050" b="12700"/>
            <wp:docPr id="10241" name="Диаграмма 10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1CCE" w:rsidRDefault="00ED1CCE" w:rsidP="00B732AF">
      <w:pPr>
        <w:spacing w:after="0"/>
        <w:ind w:firstLine="644"/>
        <w:jc w:val="both"/>
        <w:rPr>
          <w:rFonts w:ascii="Times New Roman" w:eastAsia="Calibri" w:hAnsi="Times New Roman" w:cs="Times New Roman"/>
          <w:sz w:val="24"/>
          <w:szCs w:val="24"/>
          <w:lang w:eastAsia="ru-RU"/>
        </w:rPr>
      </w:pPr>
    </w:p>
    <w:p w:rsidR="00DD7BF9" w:rsidRPr="00B732AF" w:rsidRDefault="00DD7BF9"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Можно с уверенностью отметить, что рост уровня образования родителей напрямую связан с уровнем заинтересованности в успешности своего ребёнка в школе. Довольно высокий % родителей (86,4%), имеющих высшее и средне-специальное образование позволяет надеется на это. </w:t>
      </w:r>
    </w:p>
    <w:p w:rsidR="00DD7BF9" w:rsidRPr="00B732AF" w:rsidRDefault="00DD7BF9"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По сравнению с прошлым годом несколько изменился национальный состав учащихся. Большинство учеников – это дети русской национальности (85%), примерно на прошлом уровне остаётся процент школьников армянской, чеченской, турецкой, грузинской национальности. Вместе с тем,  наблюдается незначительный рост детей азербайджанской, украинской и корейской  национальности. В настоящее время детей из Украины с 1 по 11 класс обучается 35 человек. Им всем предоставлены бесплатные учебники, наиболее нуждающимся оказывается  бесплатное питание за счёт добровольных пожертвований педагогов.  </w:t>
      </w:r>
    </w:p>
    <w:p w:rsidR="00DD7BF9" w:rsidRPr="00B732AF" w:rsidRDefault="00DD7BF9" w:rsidP="00B732AF">
      <w:pPr>
        <w:spacing w:after="0"/>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Диаграмма №</w:t>
      </w:r>
      <w:r w:rsidR="00646517" w:rsidRPr="00B732AF">
        <w:rPr>
          <w:rFonts w:ascii="Times New Roman" w:eastAsia="Times New Roman" w:hAnsi="Times New Roman" w:cs="Times New Roman"/>
          <w:sz w:val="24"/>
          <w:szCs w:val="24"/>
          <w:lang w:eastAsia="ru-RU"/>
        </w:rPr>
        <w:t xml:space="preserve"> </w:t>
      </w:r>
      <w:r w:rsidR="00ED1CCE">
        <w:rPr>
          <w:rFonts w:ascii="Times New Roman" w:eastAsia="Times New Roman" w:hAnsi="Times New Roman" w:cs="Times New Roman"/>
          <w:sz w:val="24"/>
          <w:szCs w:val="24"/>
          <w:lang w:eastAsia="ru-RU"/>
        </w:rPr>
        <w:t>7</w:t>
      </w:r>
    </w:p>
    <w:p w:rsidR="00DD7BF9" w:rsidRPr="00B732AF" w:rsidRDefault="00DD7BF9" w:rsidP="00B732AF">
      <w:pPr>
        <w:spacing w:after="0"/>
        <w:jc w:val="center"/>
        <w:rPr>
          <w:rFonts w:ascii="Times New Roman" w:eastAsia="Times New Roman" w:hAnsi="Times New Roman" w:cs="Times New Roman"/>
          <w:b/>
          <w:sz w:val="24"/>
          <w:szCs w:val="24"/>
          <w:lang w:eastAsia="ru-RU"/>
        </w:rPr>
      </w:pPr>
      <w:r w:rsidRPr="00B732AF">
        <w:rPr>
          <w:rFonts w:ascii="Times New Roman" w:eastAsia="Times New Roman" w:hAnsi="Times New Roman" w:cs="Times New Roman"/>
          <w:b/>
          <w:sz w:val="24"/>
          <w:szCs w:val="24"/>
          <w:lang w:eastAsia="ru-RU"/>
        </w:rPr>
        <w:t>Национальный состав учащихся МБОУ АСОШ № 2.</w:t>
      </w:r>
    </w:p>
    <w:p w:rsidR="00646517" w:rsidRPr="00B732AF" w:rsidRDefault="00646517" w:rsidP="00B732AF">
      <w:pPr>
        <w:spacing w:after="0"/>
        <w:jc w:val="center"/>
        <w:rPr>
          <w:rFonts w:ascii="Times New Roman" w:eastAsia="Times New Roman" w:hAnsi="Times New Roman" w:cs="Times New Roman"/>
          <w:b/>
          <w:sz w:val="24"/>
          <w:szCs w:val="24"/>
          <w:lang w:eastAsia="ru-RU"/>
        </w:rPr>
      </w:pPr>
    </w:p>
    <w:p w:rsidR="00DD7BF9" w:rsidRPr="00B732AF" w:rsidRDefault="00DD7BF9" w:rsidP="00B732AF">
      <w:pPr>
        <w:spacing w:after="0"/>
        <w:ind w:firstLine="644"/>
        <w:jc w:val="both"/>
        <w:rPr>
          <w:rFonts w:ascii="Times New Roman" w:eastAsia="Calibri" w:hAnsi="Times New Roman" w:cs="Times New Roman"/>
          <w:sz w:val="24"/>
          <w:szCs w:val="24"/>
          <w:lang w:eastAsia="ru-RU"/>
        </w:rPr>
      </w:pPr>
      <w:r w:rsidRPr="00B732AF">
        <w:rPr>
          <w:rFonts w:ascii="Times New Roman" w:hAnsi="Times New Roman" w:cs="Times New Roman"/>
          <w:noProof/>
          <w:sz w:val="24"/>
          <w:szCs w:val="24"/>
          <w:lang w:eastAsia="ru-RU"/>
        </w:rPr>
        <w:drawing>
          <wp:inline distT="0" distB="0" distL="0" distR="0" wp14:anchorId="518A8774" wp14:editId="4A7B5690">
            <wp:extent cx="5067300" cy="2628900"/>
            <wp:effectExtent l="0" t="0" r="19050" b="19050"/>
            <wp:docPr id="10244" name="Диаграмма 10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6517" w:rsidRPr="00B732AF" w:rsidRDefault="00646517" w:rsidP="00B732AF">
      <w:pPr>
        <w:spacing w:after="0"/>
        <w:jc w:val="both"/>
        <w:rPr>
          <w:rFonts w:ascii="Times New Roman" w:eastAsia="Calibri" w:hAnsi="Times New Roman" w:cs="Times New Roman"/>
          <w:sz w:val="24"/>
          <w:szCs w:val="24"/>
          <w:lang w:eastAsia="ru-RU"/>
        </w:rPr>
      </w:pPr>
    </w:p>
    <w:p w:rsidR="00DD7BF9" w:rsidRPr="00B732AF" w:rsidRDefault="00DD7BF9"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   Педагогическим коллективом уделяется внимание воспитанию уважительного отношения к людям другой национальности, толерантности. В школе отсутствуют конфликты на межнациональной почве. </w:t>
      </w:r>
    </w:p>
    <w:p w:rsidR="003323AD" w:rsidRPr="00B732AF" w:rsidRDefault="003323AD" w:rsidP="00B732AF">
      <w:pPr>
        <w:spacing w:after="0"/>
        <w:jc w:val="both"/>
        <w:rPr>
          <w:rFonts w:ascii="Times New Roman" w:eastAsia="Sylfaen" w:hAnsi="Times New Roman" w:cs="Times New Roman"/>
          <w:color w:val="000000"/>
          <w:sz w:val="24"/>
          <w:szCs w:val="24"/>
          <w:lang w:eastAsia="ru-RU"/>
        </w:rPr>
      </w:pPr>
    </w:p>
    <w:p w:rsidR="00DD7BF9" w:rsidRPr="00B732AF" w:rsidRDefault="00DD7BF9"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5. Результативность образовательной деятельности</w:t>
      </w:r>
    </w:p>
    <w:p w:rsidR="00646517" w:rsidRPr="00B732AF" w:rsidRDefault="00646517" w:rsidP="00B732AF">
      <w:pPr>
        <w:spacing w:before="30" w:after="0"/>
        <w:rPr>
          <w:rFonts w:ascii="Times New Roman" w:eastAsia="Times New Roman" w:hAnsi="Times New Roman" w:cs="Times New Roman"/>
          <w:b/>
          <w:i/>
          <w:sz w:val="24"/>
          <w:szCs w:val="24"/>
          <w:u w:val="single"/>
          <w:lang w:eastAsia="ru-RU"/>
        </w:rPr>
      </w:pPr>
      <w:r w:rsidRPr="00B732AF">
        <w:rPr>
          <w:rFonts w:ascii="Times New Roman" w:eastAsia="Sylfaen" w:hAnsi="Times New Roman" w:cs="Times New Roman"/>
          <w:i/>
          <w:color w:val="000000"/>
          <w:sz w:val="24"/>
          <w:szCs w:val="24"/>
          <w:lang w:eastAsia="ru-RU"/>
        </w:rPr>
        <w:t>5.1.</w:t>
      </w:r>
      <w:r w:rsidRPr="00B732AF">
        <w:rPr>
          <w:rFonts w:ascii="Times New Roman" w:eastAsia="Sylfaen" w:hAnsi="Times New Roman" w:cs="Times New Roman"/>
          <w:color w:val="000000"/>
          <w:sz w:val="24"/>
          <w:szCs w:val="24"/>
          <w:lang w:eastAsia="ru-RU"/>
        </w:rPr>
        <w:t xml:space="preserve"> </w:t>
      </w:r>
      <w:r w:rsidRPr="00B732AF">
        <w:rPr>
          <w:rFonts w:ascii="Times New Roman" w:eastAsia="Times New Roman" w:hAnsi="Times New Roman" w:cs="Times New Roman"/>
          <w:b/>
          <w:i/>
          <w:sz w:val="24"/>
          <w:szCs w:val="24"/>
          <w:u w:val="single"/>
          <w:lang w:eastAsia="ru-RU"/>
        </w:rPr>
        <w:t xml:space="preserve">Анализ итогов </w:t>
      </w:r>
      <w:r w:rsidR="00E71EF0">
        <w:rPr>
          <w:rFonts w:ascii="Times New Roman" w:eastAsia="Times New Roman" w:hAnsi="Times New Roman" w:cs="Times New Roman"/>
          <w:b/>
          <w:i/>
          <w:sz w:val="24"/>
          <w:szCs w:val="24"/>
          <w:u w:val="single"/>
          <w:lang w:eastAsia="ru-RU"/>
        </w:rPr>
        <w:t xml:space="preserve">ОГЭ </w:t>
      </w:r>
      <w:r w:rsidRPr="00B732AF">
        <w:rPr>
          <w:rFonts w:ascii="Times New Roman" w:eastAsia="Times New Roman" w:hAnsi="Times New Roman" w:cs="Times New Roman"/>
          <w:b/>
          <w:i/>
          <w:sz w:val="24"/>
          <w:szCs w:val="24"/>
          <w:u w:val="single"/>
          <w:lang w:eastAsia="ru-RU"/>
        </w:rPr>
        <w:t>и ЕГЭ</w:t>
      </w:r>
    </w:p>
    <w:p w:rsidR="00646517" w:rsidRPr="00B732AF" w:rsidRDefault="00646517" w:rsidP="00B732A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Успешная реализация образовательной программы школы,   широкая профилизация, высокий профессионализм педагогов, применение  ими на уроках  современных образовательных технологий, позволяет педагогическому коллективу добиваться стабильно высоких достижений в обучении школьников, что подтверждается результатами независимой аттестации обучающихся выпускных классов. Государственную итоговую аттестацию в 2014 г. прошли 100% выпускников 9 и 11 классов. </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Государственную (итоговую) аттестацию за курс средней общеобразовательной школы проходили 55(100%) выпускников из трех 11 –х классов, из них: 54 выпускника </w:t>
      </w:r>
      <w:r w:rsidRPr="00B732AF">
        <w:rPr>
          <w:rFonts w:ascii="Times New Roman" w:eastAsia="Times New Roman" w:hAnsi="Times New Roman" w:cs="Times New Roman"/>
          <w:sz w:val="24"/>
          <w:szCs w:val="24"/>
          <w:lang w:eastAsia="ru-RU"/>
        </w:rPr>
        <w:lastRenderedPageBreak/>
        <w:t>сдавали русский язык и математику  в форме ЕГЭ, 1человек в форме ГВЭ ( ребенок – инвалид).</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Успешно выдержали выпускные  экзамены все 55(100%)</w:t>
      </w:r>
      <w:r w:rsidRPr="00B732AF">
        <w:rPr>
          <w:rFonts w:ascii="Times New Roman" w:eastAsia="Times New Roman" w:hAnsi="Times New Roman" w:cs="Times New Roman"/>
          <w:sz w:val="24"/>
          <w:szCs w:val="24"/>
          <w:lang w:eastAsia="ru-RU"/>
        </w:rPr>
        <w:tab/>
        <w:t>человек.</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 форме ЕГЭ по выбору наиболее востребованными оказались следующие предметы: обществознание (сдавали 49% выпускников), физика (42%). Впервые за 5лет 16% выпускников сдавали ЕГЭ по информатике и весьма успешно.</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sz w:val="24"/>
          <w:szCs w:val="24"/>
          <w:lang w:eastAsia="ru-RU"/>
        </w:rPr>
        <w:tab/>
        <w:t>Максимальный набор  для сдачи ЕГЭ составил 6 предметов. Увеличилось количество выпускников сдававших ЕГЭ по 5 предметам.</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003E52D6" w:rsidRPr="00B732AF">
        <w:rPr>
          <w:rFonts w:ascii="Times New Roman" w:eastAsia="Times New Roman" w:hAnsi="Times New Roman" w:cs="Times New Roman"/>
          <w:sz w:val="24"/>
          <w:szCs w:val="24"/>
          <w:lang w:eastAsia="ru-RU"/>
        </w:rPr>
        <w:tab/>
      </w:r>
      <w:r w:rsidRPr="00B732AF">
        <w:rPr>
          <w:rFonts w:ascii="Times New Roman" w:eastAsia="Times New Roman" w:hAnsi="Times New Roman" w:cs="Times New Roman"/>
          <w:sz w:val="24"/>
          <w:szCs w:val="24"/>
          <w:lang w:eastAsia="ru-RU"/>
        </w:rPr>
        <w:t>Полученные результаты ЕГЭ свидетельствуют о повышении уровня предметной подготовки выпускников в сравнении с 2012/13 учебным годом. Выпускники школы показали лучшие результаты ЕГЭ в районе по основным предметам: русскому языку и математике, заняли 2 место  в рейтинге ЕГЭ по физике, информатике, обществознанию, 3место –по английскому языку.</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9 выпускников школы набрали  по результатам ЕГЭ 90-100 баллов, что составило 50% от таких же выпускников Аксайского района.</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Наиболее успешно сдал ЕГЭ выпускник11-а класса Зинченко Александр (русский язык-90баллов, математика -89, физика- 98 баллов (2 место в РО), информатика -83 балла), что позволило ему поступить в МФТИ на факультет ядерной физики. Выпускники школы поступили в ВШЭ, Академию МЧС, институт спорта г. Москвы,  Санкт-Петербургский технологический университет, Казанский федеральный университет и престижные  ВУЗы РО.</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Вместе с тем, среднешкольные показатели ЕГЭ по истории, литературе ниже средних по району и области. Четверо выпускников  не прошли порог по  истории, литературе, английскому языку, информатике.</w:t>
      </w:r>
    </w:p>
    <w:p w:rsidR="00646517" w:rsidRPr="00B732AF" w:rsidRDefault="00646517" w:rsidP="00B732AF">
      <w:pPr>
        <w:spacing w:after="0"/>
        <w:ind w:firstLine="7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 конфликтную комиссию по результатам ЕГЭ было подано  четыре апелляции. Апелляционные процедуры  стали результативными для одного выпускника (Зинченко А.): +1 балл по математике. </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Из 55  выпускников -  9 (16%)  закончили  курс среднего общего образования на «отлично», 18 (33%) -  на «хорошо» и «отлично». Качественную подготовку выпускников к ЕГЭ обеспечили учителя Хагай Л.И., Фесенко С.В.,  Миллер Т.П., Старцева Н.В., Петренко Т.А., Вельмакина Т.Ф.</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sz w:val="24"/>
          <w:szCs w:val="24"/>
          <w:lang w:eastAsia="ru-RU"/>
        </w:rPr>
        <w:tab/>
        <w:t xml:space="preserve"> Государственную (итоговую) аттестацию за курс основной общеобразовательной школы проходили 120  выпускников  9 –х классов, из них русский язык и математику  сдавали  в форме ОГЭ – 114человек, ГВЭ- 6 человек (обучающиеся по программам  СКО </w:t>
      </w:r>
      <w:r w:rsidRPr="00B732AF">
        <w:rPr>
          <w:rFonts w:ascii="Times New Roman" w:eastAsia="Times New Roman" w:hAnsi="Times New Roman" w:cs="Times New Roman"/>
          <w:sz w:val="24"/>
          <w:szCs w:val="24"/>
          <w:lang w:val="en-US" w:eastAsia="ru-RU"/>
        </w:rPr>
        <w:t>VII</w:t>
      </w:r>
      <w:r w:rsidRPr="00B732AF">
        <w:rPr>
          <w:rFonts w:ascii="Times New Roman" w:eastAsia="Times New Roman" w:hAnsi="Times New Roman" w:cs="Times New Roman"/>
          <w:sz w:val="24"/>
          <w:szCs w:val="24"/>
          <w:lang w:eastAsia="ru-RU"/>
        </w:rPr>
        <w:t xml:space="preserve"> вида).</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Успешно выдержали выпускные экзамены  все 120 (100%) девятиклассников, допущенных к государственной (итоговой) аттестации.</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sz w:val="24"/>
          <w:szCs w:val="24"/>
          <w:lang w:eastAsia="ru-RU"/>
        </w:rPr>
        <w:tab/>
        <w:t xml:space="preserve">Позитивному формированию опыта подготовки учащихся 9-х классов к государственной (итоговой) аттестации в форме ОГЭ и ГВЭ способствовали проведенные независимые тестирования на базе ЦДО ДГТУ  в декабре и марте, носившие обучающий характер и способствовавшие объективной оценке фактического уровня готовности каждого обучающегося на данном этапе. Тщательный мониторинг результатов тестирования, проведенный учителями - предметниками, позволил пошагово отрабатывать каждый этап выполнения работы.        </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lastRenderedPageBreak/>
        <w:t xml:space="preserve">   </w:t>
      </w:r>
      <w:r w:rsidRPr="00B732AF">
        <w:rPr>
          <w:rFonts w:ascii="Times New Roman" w:eastAsia="Times New Roman" w:hAnsi="Times New Roman" w:cs="Times New Roman"/>
          <w:sz w:val="24"/>
          <w:szCs w:val="24"/>
          <w:lang w:eastAsia="ru-RU"/>
        </w:rPr>
        <w:tab/>
        <w:t xml:space="preserve">В целом результаты и мониторинг государственной итоговой аттестации, показали, что образовательные программы на уровне требований  основного общего образования  освоили все выпускники 9-х классов. Качественный показатель выполнения работы по русскому языку составил 82%, по математике - 66%.  </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Из 120 выпускников 9 –х классов 3 (2,5%) человека закончили  курс основного общего образования на «отлично», 33 (27,5%) на «хорошо» и «отлично».  1 выпускница получила аттестат с отличием.    </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Качественную подготовку выпускников к ОГЭ обеспечили Филатова Е.А., (9А класс),  Баласанова А.В. (9Д класс), Шатилова Е.А.(9Дкласс), Гудзенко Е.А. (9Акласс).    </w:t>
      </w:r>
    </w:p>
    <w:p w:rsidR="00646517" w:rsidRPr="00B732AF" w:rsidRDefault="00646517" w:rsidP="00B732AF">
      <w:pPr>
        <w:spacing w:after="0"/>
        <w:ind w:firstLine="7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По результатам 2013-2014 учебного года 7 выпускников школы  были награждены медалями «За успехи в учении» Ростовской области и 9 выпускников медалями «За успехи в учении» Российской Федерации. Всего золотыми и серебряными медалями за период с 2009 по 2014 год были награждены 30 человек.</w:t>
      </w:r>
    </w:p>
    <w:p w:rsidR="00646517" w:rsidRPr="00B732AF" w:rsidRDefault="00646517" w:rsidP="00B732AF">
      <w:pPr>
        <w:spacing w:after="0"/>
        <w:ind w:firstLine="708"/>
        <w:jc w:val="both"/>
        <w:rPr>
          <w:rFonts w:ascii="Times New Roman" w:eastAsia="Times New Roman" w:hAnsi="Times New Roman" w:cs="Times New Roman"/>
          <w:b/>
          <w:i/>
          <w:sz w:val="24"/>
          <w:szCs w:val="24"/>
          <w:u w:val="single"/>
          <w:lang w:eastAsia="ru-RU"/>
        </w:rPr>
      </w:pPr>
    </w:p>
    <w:p w:rsidR="00646517" w:rsidRPr="00E71EF0" w:rsidRDefault="00646517" w:rsidP="00B732AF">
      <w:pPr>
        <w:spacing w:after="0"/>
        <w:ind w:firstLine="142"/>
        <w:rPr>
          <w:rFonts w:ascii="Times New Roman" w:eastAsia="Times New Roman" w:hAnsi="Times New Roman" w:cs="Times New Roman"/>
          <w:i/>
          <w:sz w:val="24"/>
          <w:szCs w:val="24"/>
          <w:u w:val="single"/>
          <w:lang w:eastAsia="ru-RU"/>
        </w:rPr>
      </w:pPr>
      <w:r w:rsidRPr="00E71EF0">
        <w:rPr>
          <w:rFonts w:ascii="Times New Roman" w:eastAsia="Times New Roman" w:hAnsi="Times New Roman" w:cs="Times New Roman"/>
          <w:i/>
          <w:sz w:val="24"/>
          <w:szCs w:val="24"/>
          <w:u w:val="single"/>
          <w:lang w:eastAsia="ru-RU"/>
        </w:rPr>
        <w:t xml:space="preserve">5.2. Анализ уровня учебных достижений школьников в переводных классах. </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Мониторинг уровня результативности  учебной деятельности школьников МБОУ АСОШ №  2  за период 2011-2014 годов свидетельствует о стабильно высоких результатах (99,1% - 99,5%). </w:t>
      </w:r>
    </w:p>
    <w:p w:rsidR="00646517" w:rsidRPr="00ED1CCE" w:rsidRDefault="00ED1CCE" w:rsidP="00B732AF">
      <w:pPr>
        <w:spacing w:after="0"/>
        <w:ind w:firstLine="708"/>
        <w:jc w:val="right"/>
        <w:rPr>
          <w:rFonts w:ascii="Times New Roman" w:eastAsia="Times New Roman" w:hAnsi="Times New Roman" w:cs="Times New Roman"/>
          <w:sz w:val="24"/>
          <w:szCs w:val="24"/>
          <w:lang w:eastAsia="ru-RU"/>
        </w:rPr>
      </w:pPr>
      <w:r w:rsidRPr="00ED1CCE">
        <w:rPr>
          <w:rFonts w:ascii="Times New Roman" w:eastAsia="Times New Roman" w:hAnsi="Times New Roman" w:cs="Times New Roman"/>
          <w:sz w:val="24"/>
          <w:szCs w:val="24"/>
          <w:lang w:eastAsia="ru-RU"/>
        </w:rPr>
        <w:t>Таблица № 8</w:t>
      </w:r>
    </w:p>
    <w:p w:rsidR="00646517" w:rsidRPr="00B732AF" w:rsidRDefault="00646517" w:rsidP="00B732AF">
      <w:pPr>
        <w:spacing w:after="0"/>
        <w:jc w:val="center"/>
        <w:rPr>
          <w:rFonts w:ascii="Times New Roman" w:eastAsia="Times New Roman" w:hAnsi="Times New Roman" w:cs="Times New Roman"/>
          <w:b/>
          <w:i/>
          <w:sz w:val="24"/>
          <w:szCs w:val="24"/>
          <w:lang w:eastAsia="ru-RU"/>
        </w:rPr>
      </w:pPr>
      <w:r w:rsidRPr="00B732AF">
        <w:rPr>
          <w:rFonts w:ascii="Times New Roman" w:eastAsia="Times New Roman" w:hAnsi="Times New Roman" w:cs="Times New Roman"/>
          <w:b/>
          <w:bCs/>
          <w:sz w:val="24"/>
          <w:szCs w:val="24"/>
          <w:lang w:eastAsia="ru-RU"/>
        </w:rPr>
        <w:t xml:space="preserve">Сравнительный анализ успеваемости </w:t>
      </w:r>
      <w:r w:rsidRPr="00B732AF">
        <w:rPr>
          <w:rFonts w:ascii="Times New Roman" w:eastAsia="Times New Roman" w:hAnsi="Times New Roman" w:cs="Times New Roman"/>
          <w:b/>
          <w:i/>
          <w:sz w:val="24"/>
          <w:szCs w:val="24"/>
          <w:lang w:eastAsia="ru-RU"/>
        </w:rPr>
        <w:t xml:space="preserve">обучающихся </w:t>
      </w:r>
    </w:p>
    <w:p w:rsidR="00646517" w:rsidRPr="00B732AF" w:rsidRDefault="00646517" w:rsidP="00B732AF">
      <w:pPr>
        <w:spacing w:after="0"/>
        <w:jc w:val="center"/>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i/>
          <w:sz w:val="24"/>
          <w:szCs w:val="24"/>
          <w:lang w:eastAsia="ru-RU"/>
        </w:rPr>
        <w:t xml:space="preserve">МБОУ АСОШ № 2 </w:t>
      </w:r>
      <w:r w:rsidRPr="00B732AF">
        <w:rPr>
          <w:rFonts w:ascii="Times New Roman" w:eastAsia="Times New Roman" w:hAnsi="Times New Roman" w:cs="Times New Roman"/>
          <w:b/>
          <w:bCs/>
          <w:sz w:val="24"/>
          <w:szCs w:val="24"/>
          <w:lang w:eastAsia="ru-RU"/>
        </w:rPr>
        <w:t>за последние 3 года.</w:t>
      </w:r>
    </w:p>
    <w:p w:rsidR="00646517" w:rsidRPr="00B732AF" w:rsidRDefault="00646517" w:rsidP="00B732AF">
      <w:pPr>
        <w:spacing w:after="0"/>
        <w:jc w:val="center"/>
        <w:rPr>
          <w:rFonts w:ascii="Times New Roman" w:eastAsia="Times New Roman" w:hAnsi="Times New Roman" w:cs="Times New Roman"/>
          <w:sz w:val="24"/>
          <w:szCs w:val="24"/>
          <w:lang w:eastAsia="ru-RU"/>
        </w:rPr>
      </w:pPr>
    </w:p>
    <w:tbl>
      <w:tblPr>
        <w:tblW w:w="9941" w:type="dxa"/>
        <w:tblInd w:w="-60" w:type="dxa"/>
        <w:tblLayout w:type="fixed"/>
        <w:tblLook w:val="04A0" w:firstRow="1" w:lastRow="0" w:firstColumn="1" w:lastColumn="0" w:noHBand="0" w:noVBand="1"/>
      </w:tblPr>
      <w:tblGrid>
        <w:gridCol w:w="4769"/>
        <w:gridCol w:w="1724"/>
        <w:gridCol w:w="1724"/>
        <w:gridCol w:w="1724"/>
      </w:tblGrid>
      <w:tr w:rsidR="00646517" w:rsidRPr="00B732AF" w:rsidTr="006115FF">
        <w:trPr>
          <w:trHeight w:val="617"/>
        </w:trPr>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uppressAutoHyphens/>
              <w:snapToGrid w:val="0"/>
              <w:spacing w:after="0"/>
              <w:jc w:val="center"/>
              <w:rPr>
                <w:rFonts w:ascii="Times New Roman" w:eastAsia="Times New Roman" w:hAnsi="Times New Roman" w:cs="Times New Roman"/>
                <w:b/>
                <w:bCs/>
                <w:sz w:val="24"/>
                <w:szCs w:val="24"/>
                <w:lang w:eastAsia="ar-SA"/>
              </w:rPr>
            </w:pPr>
            <w:r w:rsidRPr="00B732AF">
              <w:rPr>
                <w:rFonts w:ascii="Times New Roman" w:eastAsia="Times New Roman" w:hAnsi="Times New Roman" w:cs="Times New Roman"/>
                <w:b/>
                <w:bCs/>
                <w:sz w:val="24"/>
                <w:szCs w:val="24"/>
              </w:rPr>
              <w:t>Параметры статистики</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napToGrid w:val="0"/>
              <w:spacing w:after="0"/>
              <w:jc w:val="both"/>
              <w:rPr>
                <w:rFonts w:ascii="Times New Roman" w:eastAsia="Times New Roman" w:hAnsi="Times New Roman" w:cs="Times New Roman"/>
                <w:b/>
                <w:bCs/>
                <w:sz w:val="24"/>
                <w:szCs w:val="24"/>
                <w:lang w:eastAsia="ar-SA"/>
              </w:rPr>
            </w:pPr>
            <w:r w:rsidRPr="00B732AF">
              <w:rPr>
                <w:rFonts w:ascii="Times New Roman" w:eastAsia="Times New Roman" w:hAnsi="Times New Roman" w:cs="Times New Roman"/>
                <w:b/>
                <w:bCs/>
                <w:sz w:val="24"/>
                <w:szCs w:val="24"/>
              </w:rPr>
              <w:t>2011-2012</w:t>
            </w:r>
          </w:p>
          <w:p w:rsidR="00646517" w:rsidRPr="00B732AF" w:rsidRDefault="00646517" w:rsidP="00B732AF">
            <w:pPr>
              <w:suppressAutoHyphens/>
              <w:snapToGrid w:val="0"/>
              <w:spacing w:after="0"/>
              <w:jc w:val="both"/>
              <w:rPr>
                <w:rFonts w:ascii="Times New Roman" w:eastAsia="Times New Roman" w:hAnsi="Times New Roman" w:cs="Times New Roman"/>
                <w:b/>
                <w:bCs/>
                <w:sz w:val="24"/>
                <w:szCs w:val="24"/>
                <w:lang w:eastAsia="ar-SA"/>
              </w:rPr>
            </w:pPr>
            <w:r w:rsidRPr="00B732AF">
              <w:rPr>
                <w:rFonts w:ascii="Times New Roman" w:eastAsia="Times New Roman" w:hAnsi="Times New Roman" w:cs="Times New Roman"/>
                <w:b/>
                <w:bCs/>
                <w:sz w:val="24"/>
                <w:szCs w:val="24"/>
              </w:rPr>
              <w:t>учебный год</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napToGrid w:val="0"/>
              <w:spacing w:after="0"/>
              <w:jc w:val="both"/>
              <w:rPr>
                <w:rFonts w:ascii="Times New Roman" w:eastAsia="Times New Roman" w:hAnsi="Times New Roman" w:cs="Times New Roman"/>
                <w:b/>
                <w:bCs/>
                <w:sz w:val="24"/>
                <w:szCs w:val="24"/>
                <w:lang w:eastAsia="ar-SA"/>
              </w:rPr>
            </w:pPr>
            <w:r w:rsidRPr="00B732AF">
              <w:rPr>
                <w:rFonts w:ascii="Times New Roman" w:eastAsia="Times New Roman" w:hAnsi="Times New Roman" w:cs="Times New Roman"/>
                <w:b/>
                <w:bCs/>
                <w:sz w:val="24"/>
                <w:szCs w:val="24"/>
              </w:rPr>
              <w:t>2012-2013</w:t>
            </w:r>
          </w:p>
          <w:p w:rsidR="00646517" w:rsidRPr="00B732AF" w:rsidRDefault="00646517" w:rsidP="00B732AF">
            <w:pPr>
              <w:suppressAutoHyphens/>
              <w:snapToGrid w:val="0"/>
              <w:spacing w:after="0"/>
              <w:jc w:val="both"/>
              <w:rPr>
                <w:rFonts w:ascii="Times New Roman" w:eastAsia="Times New Roman" w:hAnsi="Times New Roman" w:cs="Times New Roman"/>
                <w:b/>
                <w:bCs/>
                <w:sz w:val="24"/>
                <w:szCs w:val="24"/>
                <w:lang w:eastAsia="ar-SA"/>
              </w:rPr>
            </w:pPr>
            <w:r w:rsidRPr="00B732AF">
              <w:rPr>
                <w:rFonts w:ascii="Times New Roman" w:eastAsia="Times New Roman" w:hAnsi="Times New Roman" w:cs="Times New Roman"/>
                <w:b/>
                <w:bCs/>
                <w:sz w:val="24"/>
                <w:szCs w:val="24"/>
              </w:rPr>
              <w:t>учебный год</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
                <w:bCs/>
                <w:sz w:val="24"/>
                <w:szCs w:val="24"/>
                <w:lang w:eastAsia="ar-SA"/>
              </w:rPr>
            </w:pPr>
            <w:r w:rsidRPr="00B732AF">
              <w:rPr>
                <w:rFonts w:ascii="Times New Roman" w:eastAsia="Times New Roman" w:hAnsi="Times New Roman" w:cs="Times New Roman"/>
                <w:b/>
                <w:bCs/>
                <w:sz w:val="24"/>
                <w:szCs w:val="24"/>
                <w:lang w:eastAsia="ar-SA"/>
              </w:rPr>
              <w:t>2013-2014 учебный год</w:t>
            </w:r>
          </w:p>
        </w:tc>
      </w:tr>
      <w:tr w:rsidR="00646517" w:rsidRPr="00B732AF" w:rsidTr="006115FF">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napToGrid w:val="0"/>
              <w:spacing w:after="0"/>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Количество учеников</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1233</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1224</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1249</w:t>
            </w:r>
          </w:p>
        </w:tc>
      </w:tr>
      <w:tr w:rsidR="00646517" w:rsidRPr="00B732AF" w:rsidTr="006115FF">
        <w:tc>
          <w:tcPr>
            <w:tcW w:w="4769" w:type="dxa"/>
            <w:tcBorders>
              <w:top w:val="single" w:sz="4" w:space="0" w:color="000000"/>
              <w:left w:val="single" w:sz="4" w:space="0" w:color="000000"/>
              <w:bottom w:val="single" w:sz="4" w:space="0" w:color="000000"/>
              <w:right w:val="nil"/>
            </w:tcBorders>
          </w:tcPr>
          <w:p w:rsidR="00646517" w:rsidRPr="00B732AF" w:rsidRDefault="00646517" w:rsidP="00B732AF">
            <w:pPr>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 xml:space="preserve"> Отличников:</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55</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63</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68</w:t>
            </w:r>
          </w:p>
        </w:tc>
      </w:tr>
      <w:tr w:rsidR="00646517" w:rsidRPr="00B732AF" w:rsidTr="006115FF">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 xml:space="preserve"> Окончили 9 кл с отличием </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нет</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5</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3</w:t>
            </w:r>
          </w:p>
        </w:tc>
      </w:tr>
      <w:tr w:rsidR="00646517" w:rsidRPr="00B732AF" w:rsidTr="006115FF">
        <w:trPr>
          <w:trHeight w:val="856"/>
        </w:trPr>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Окончили 11кл с:</w:t>
            </w:r>
          </w:p>
          <w:p w:rsidR="00646517" w:rsidRPr="00B732AF" w:rsidRDefault="00646517" w:rsidP="00B732AF">
            <w:pPr>
              <w:spacing w:after="0"/>
              <w:jc w:val="both"/>
              <w:rPr>
                <w:rFonts w:ascii="Times New Roman" w:eastAsia="Times New Roman" w:hAnsi="Times New Roman" w:cs="Times New Roman"/>
                <w:bCs/>
                <w:sz w:val="24"/>
                <w:szCs w:val="24"/>
              </w:rPr>
            </w:pPr>
            <w:r w:rsidRPr="00B732AF">
              <w:rPr>
                <w:rFonts w:ascii="Times New Roman" w:eastAsia="Times New Roman" w:hAnsi="Times New Roman" w:cs="Times New Roman"/>
                <w:bCs/>
                <w:sz w:val="24"/>
                <w:szCs w:val="24"/>
              </w:rPr>
              <w:t xml:space="preserve">золотой медалью </w:t>
            </w:r>
          </w:p>
          <w:p w:rsidR="00646517" w:rsidRPr="00B732AF" w:rsidRDefault="00646517" w:rsidP="00B732AF">
            <w:pPr>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серебряной  медалью</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3</w:t>
            </w:r>
          </w:p>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1</w:t>
            </w:r>
          </w:p>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2</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5</w:t>
            </w:r>
          </w:p>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4</w:t>
            </w:r>
          </w:p>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1</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8</w:t>
            </w:r>
          </w:p>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8</w:t>
            </w:r>
          </w:p>
        </w:tc>
      </w:tr>
      <w:tr w:rsidR="00646517" w:rsidRPr="00B732AF" w:rsidTr="006115FF">
        <w:trPr>
          <w:trHeight w:val="267"/>
        </w:trPr>
        <w:tc>
          <w:tcPr>
            <w:tcW w:w="4769" w:type="dxa"/>
            <w:tcBorders>
              <w:top w:val="single" w:sz="4" w:space="0" w:color="000000"/>
              <w:left w:val="single" w:sz="4" w:space="0" w:color="000000"/>
              <w:bottom w:val="single" w:sz="4" w:space="0" w:color="000000"/>
              <w:right w:val="nil"/>
            </w:tcBorders>
          </w:tcPr>
          <w:p w:rsidR="00646517" w:rsidRPr="00B732AF" w:rsidRDefault="00646517" w:rsidP="00B732AF">
            <w:pPr>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Окончивших на «4» и «5»:</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333</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302</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306</w:t>
            </w:r>
          </w:p>
        </w:tc>
      </w:tr>
      <w:tr w:rsidR="00646517" w:rsidRPr="00B732AF" w:rsidTr="006115FF">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napToGrid w:val="0"/>
              <w:spacing w:after="0"/>
              <w:jc w:val="both"/>
              <w:rPr>
                <w:rFonts w:ascii="Times New Roman" w:eastAsia="Times New Roman" w:hAnsi="Times New Roman" w:cs="Times New Roman"/>
                <w:bCs/>
                <w:sz w:val="24"/>
                <w:szCs w:val="24"/>
              </w:rPr>
            </w:pPr>
            <w:r w:rsidRPr="00B732AF">
              <w:rPr>
                <w:rFonts w:ascii="Times New Roman" w:eastAsia="Times New Roman" w:hAnsi="Times New Roman" w:cs="Times New Roman"/>
                <w:bCs/>
                <w:sz w:val="24"/>
                <w:szCs w:val="24"/>
              </w:rPr>
              <w:t xml:space="preserve"> Оставлены на повторное обучение в </w:t>
            </w:r>
          </w:p>
          <w:p w:rsidR="00646517" w:rsidRPr="00B732AF" w:rsidRDefault="00646517" w:rsidP="00B732AF">
            <w:pPr>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В начальной школе</w:t>
            </w:r>
          </w:p>
          <w:p w:rsidR="00646517" w:rsidRPr="00B732AF" w:rsidRDefault="00646517" w:rsidP="00B732AF">
            <w:pPr>
              <w:spacing w:after="0"/>
              <w:jc w:val="both"/>
              <w:rPr>
                <w:rFonts w:ascii="Times New Roman" w:eastAsia="Times New Roman" w:hAnsi="Times New Roman" w:cs="Times New Roman"/>
                <w:bCs/>
                <w:sz w:val="24"/>
                <w:szCs w:val="24"/>
              </w:rPr>
            </w:pPr>
            <w:r w:rsidRPr="00B732AF">
              <w:rPr>
                <w:rFonts w:ascii="Times New Roman" w:eastAsia="Times New Roman" w:hAnsi="Times New Roman" w:cs="Times New Roman"/>
                <w:bCs/>
                <w:sz w:val="24"/>
                <w:szCs w:val="24"/>
              </w:rPr>
              <w:t>в основной школе</w:t>
            </w:r>
          </w:p>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в старшей школе</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8</w:t>
            </w:r>
          </w:p>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w:t>
            </w:r>
          </w:p>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w:t>
            </w:r>
          </w:p>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2</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5</w:t>
            </w:r>
          </w:p>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1</w:t>
            </w:r>
          </w:p>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w:t>
            </w:r>
          </w:p>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4</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p>
        </w:tc>
      </w:tr>
      <w:tr w:rsidR="00646517" w:rsidRPr="00B732AF" w:rsidTr="006115FF">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Успеваемость</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99,5%</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99,5%</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99,1%</w:t>
            </w:r>
          </w:p>
        </w:tc>
      </w:tr>
      <w:tr w:rsidR="00646517" w:rsidRPr="00B732AF" w:rsidTr="006115FF">
        <w:tc>
          <w:tcPr>
            <w:tcW w:w="4769" w:type="dxa"/>
            <w:tcBorders>
              <w:top w:val="single" w:sz="4" w:space="0" w:color="000000"/>
              <w:left w:val="single" w:sz="4" w:space="0" w:color="000000"/>
              <w:bottom w:val="single" w:sz="4" w:space="0" w:color="000000"/>
              <w:right w:val="nil"/>
            </w:tcBorders>
            <w:hideMark/>
          </w:tcPr>
          <w:p w:rsidR="00646517" w:rsidRPr="00B732AF" w:rsidRDefault="00646517" w:rsidP="00B732AF">
            <w:pPr>
              <w:snapToGrid w:val="0"/>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rPr>
              <w:t>Качество успеваемости:</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39,6%</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napToGrid w:val="0"/>
              <w:spacing w:after="0"/>
              <w:jc w:val="both"/>
              <w:rPr>
                <w:rFonts w:ascii="Times New Roman" w:eastAsia="Times New Roman" w:hAnsi="Times New Roman" w:cs="Times New Roman"/>
                <w:sz w:val="24"/>
                <w:szCs w:val="24"/>
                <w:lang w:eastAsia="ar-SA"/>
              </w:rPr>
            </w:pPr>
            <w:r w:rsidRPr="00B732AF">
              <w:rPr>
                <w:rFonts w:ascii="Times New Roman" w:eastAsia="Times New Roman" w:hAnsi="Times New Roman" w:cs="Times New Roman"/>
                <w:sz w:val="24"/>
                <w:szCs w:val="24"/>
                <w:lang w:eastAsia="ar-SA"/>
              </w:rPr>
              <w:t>37,3%</w:t>
            </w:r>
          </w:p>
        </w:tc>
        <w:tc>
          <w:tcPr>
            <w:tcW w:w="1724" w:type="dxa"/>
            <w:tcBorders>
              <w:top w:val="single" w:sz="4" w:space="0" w:color="000000"/>
              <w:left w:val="single" w:sz="4" w:space="0" w:color="000000"/>
              <w:bottom w:val="single" w:sz="4" w:space="0" w:color="000000"/>
              <w:right w:val="single" w:sz="4" w:space="0" w:color="000000"/>
            </w:tcBorders>
          </w:tcPr>
          <w:p w:rsidR="00646517" w:rsidRPr="00B732AF" w:rsidRDefault="00646517" w:rsidP="00B732AF">
            <w:pPr>
              <w:suppressAutoHyphens/>
              <w:spacing w:after="0"/>
              <w:jc w:val="both"/>
              <w:rPr>
                <w:rFonts w:ascii="Times New Roman" w:eastAsia="Times New Roman" w:hAnsi="Times New Roman" w:cs="Times New Roman"/>
                <w:bCs/>
                <w:sz w:val="24"/>
                <w:szCs w:val="24"/>
                <w:lang w:eastAsia="ar-SA"/>
              </w:rPr>
            </w:pPr>
            <w:r w:rsidRPr="00B732AF">
              <w:rPr>
                <w:rFonts w:ascii="Times New Roman" w:eastAsia="Times New Roman" w:hAnsi="Times New Roman" w:cs="Times New Roman"/>
                <w:bCs/>
                <w:sz w:val="24"/>
                <w:szCs w:val="24"/>
                <w:lang w:eastAsia="ar-SA"/>
              </w:rPr>
              <w:t>37,6 %</w:t>
            </w:r>
          </w:p>
        </w:tc>
      </w:tr>
    </w:tbl>
    <w:p w:rsidR="00ED1CCE" w:rsidRDefault="00ED1CCE" w:rsidP="00B732AF">
      <w:pPr>
        <w:spacing w:after="0"/>
        <w:ind w:firstLine="708"/>
        <w:jc w:val="both"/>
        <w:rPr>
          <w:rFonts w:ascii="Times New Roman" w:eastAsia="Times New Roman" w:hAnsi="Times New Roman" w:cs="Times New Roman"/>
          <w:sz w:val="24"/>
          <w:szCs w:val="24"/>
          <w:lang w:eastAsia="ru-RU"/>
        </w:rPr>
      </w:pPr>
    </w:p>
    <w:p w:rsidR="00646517" w:rsidRPr="00B732AF" w:rsidRDefault="00646517" w:rsidP="00B732AF">
      <w:pPr>
        <w:spacing w:after="0"/>
        <w:ind w:firstLine="708"/>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sz w:val="24"/>
          <w:szCs w:val="24"/>
          <w:lang w:eastAsia="ru-RU"/>
        </w:rPr>
        <w:t>По итогам 2013-2014 учебного года аттестованы  все учащиеся  3-11 классов (996).</w:t>
      </w:r>
      <w:r w:rsidRPr="00B732AF">
        <w:rPr>
          <w:rFonts w:ascii="Times New Roman" w:eastAsia="Times New Roman" w:hAnsi="Times New Roman" w:cs="Times New Roman"/>
          <w:color w:val="333333"/>
          <w:sz w:val="24"/>
          <w:szCs w:val="24"/>
          <w:lang w:eastAsia="ru-RU"/>
        </w:rPr>
        <w:t xml:space="preserve"> </w:t>
      </w:r>
      <w:r w:rsidRPr="00B732AF">
        <w:rPr>
          <w:rFonts w:ascii="Times New Roman" w:eastAsia="Times New Roman" w:hAnsi="Times New Roman" w:cs="Times New Roman"/>
          <w:color w:val="000000"/>
          <w:sz w:val="24"/>
          <w:szCs w:val="24"/>
          <w:lang w:eastAsia="ru-RU"/>
        </w:rPr>
        <w:t xml:space="preserve">Из аттестованных,  на «5» успевают 68 человек (6,8%), в сравнении с прошлым учебным годом этот показатель  стал выше на 0,4 % (2012-13 учебный год – 6, 4%). Ещё 10 человек окончили учебный год с одной «4» </w:t>
      </w:r>
      <w:r w:rsidRPr="00B732AF">
        <w:rPr>
          <w:rFonts w:ascii="Times New Roman" w:eastAsia="Times New Roman" w:hAnsi="Times New Roman" w:cs="Times New Roman"/>
          <w:sz w:val="24"/>
          <w:szCs w:val="24"/>
          <w:lang w:eastAsia="ru-RU"/>
        </w:rPr>
        <w:t>(1%), этот показатель превышает показатель предыдущего учебного года на 0,2 % ( 0,8%).</w:t>
      </w:r>
    </w:p>
    <w:p w:rsidR="00646517" w:rsidRPr="00B732AF" w:rsidRDefault="00646517" w:rsidP="00B732AF">
      <w:pPr>
        <w:spacing w:after="0"/>
        <w:ind w:firstLine="708"/>
        <w:contextualSpacing/>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 xml:space="preserve">На хорошо окончили 2013-2014 учебный год </w:t>
      </w:r>
      <w:r w:rsidRPr="00B732AF">
        <w:rPr>
          <w:rFonts w:ascii="Times New Roman" w:eastAsia="Times New Roman" w:hAnsi="Times New Roman" w:cs="Times New Roman"/>
          <w:color w:val="000000"/>
          <w:sz w:val="24"/>
          <w:szCs w:val="24"/>
          <w:u w:val="single"/>
          <w:lang w:eastAsia="ru-RU"/>
        </w:rPr>
        <w:t>306</w:t>
      </w:r>
      <w:r w:rsidRPr="00B732AF">
        <w:rPr>
          <w:rFonts w:ascii="Times New Roman" w:eastAsia="Times New Roman" w:hAnsi="Times New Roman" w:cs="Times New Roman"/>
          <w:color w:val="000000"/>
          <w:sz w:val="24"/>
          <w:szCs w:val="24"/>
          <w:lang w:eastAsia="ru-RU"/>
        </w:rPr>
        <w:t xml:space="preserve"> учащихся</w:t>
      </w: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color w:val="000000"/>
          <w:sz w:val="24"/>
          <w:szCs w:val="24"/>
          <w:lang w:eastAsia="ru-RU"/>
        </w:rPr>
        <w:t xml:space="preserve">(30,7%), что выше прошлогоднего показателей на 0,2% (в 2012-13 уч.год – 30,9%). Таким образом, % детей, </w:t>
      </w:r>
      <w:r w:rsidRPr="00B732AF">
        <w:rPr>
          <w:rFonts w:ascii="Times New Roman" w:eastAsia="Times New Roman" w:hAnsi="Times New Roman" w:cs="Times New Roman"/>
          <w:color w:val="000000"/>
          <w:sz w:val="24"/>
          <w:szCs w:val="24"/>
          <w:lang w:eastAsia="ru-RU"/>
        </w:rPr>
        <w:lastRenderedPageBreak/>
        <w:t xml:space="preserve">обучающихся на «хорошо» и «отлично» составляет 37,6%, что выше показателя районного уровня, но ниже областного.  </w:t>
      </w:r>
    </w:p>
    <w:p w:rsidR="00646517" w:rsidRPr="00B732AF" w:rsidRDefault="00646517" w:rsidP="00B732AF">
      <w:pPr>
        <w:spacing w:after="0"/>
        <w:ind w:firstLine="708"/>
        <w:contextualSpacing/>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По результатам 2013-2014 учебного года с неудовлетворительными отметками окончили учебный год 29 школьников 1-8, 10 классов. Наибольшее количество неуспевающих отмечается в параллели 5-х, 7-х и 8-х классов. Среди них окончили учебный год с «двойками»:</w:t>
      </w:r>
    </w:p>
    <w:p w:rsidR="00646517" w:rsidRPr="00B732AF" w:rsidRDefault="00646517" w:rsidP="00B732AF">
      <w:pPr>
        <w:spacing w:after="0"/>
        <w:contextualSpacing/>
        <w:rPr>
          <w:rFonts w:ascii="Times New Roman" w:eastAsia="Times New Roman" w:hAnsi="Times New Roman" w:cs="Times New Roman"/>
          <w:sz w:val="24"/>
          <w:szCs w:val="24"/>
          <w:lang w:eastAsia="ru-RU"/>
        </w:rPr>
      </w:pPr>
      <w:r w:rsidRPr="00B732AF">
        <w:rPr>
          <w:rFonts w:ascii="Times New Roman" w:eastAsia="Times New Roman" w:hAnsi="Times New Roman" w:cs="Times New Roman"/>
          <w:color w:val="000000"/>
          <w:sz w:val="24"/>
          <w:szCs w:val="24"/>
          <w:lang w:eastAsia="ru-RU"/>
        </w:rPr>
        <w:t xml:space="preserve">- по одному предмету - </w:t>
      </w:r>
      <w:r w:rsidRPr="00B732AF">
        <w:rPr>
          <w:rFonts w:ascii="Times New Roman" w:eastAsia="Times New Roman" w:hAnsi="Times New Roman" w:cs="Times New Roman"/>
          <w:sz w:val="24"/>
          <w:szCs w:val="24"/>
          <w:lang w:eastAsia="ru-RU"/>
        </w:rPr>
        <w:t>18 учащихся;</w:t>
      </w:r>
    </w:p>
    <w:p w:rsidR="00646517" w:rsidRPr="00B732AF" w:rsidRDefault="00646517" w:rsidP="00B732AF">
      <w:p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по двум предметам -  5 учащихся;</w:t>
      </w:r>
    </w:p>
    <w:p w:rsidR="00646517" w:rsidRPr="00B732AF" w:rsidRDefault="00646517" w:rsidP="00B732AF">
      <w:p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по  трём предметам – 4 ученика;</w:t>
      </w:r>
    </w:p>
    <w:p w:rsidR="00646517" w:rsidRPr="00B732AF" w:rsidRDefault="00646517" w:rsidP="00B732AF">
      <w:pPr>
        <w:spacing w:after="0"/>
        <w:contextualSpacing/>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по шести предметам  - 2 ученика.</w:t>
      </w:r>
    </w:p>
    <w:p w:rsidR="00646517" w:rsidRPr="00ED1CCE" w:rsidRDefault="00646517" w:rsidP="00ED1CCE">
      <w:pPr>
        <w:spacing w:after="0"/>
        <w:contextualSpacing/>
        <w:jc w:val="right"/>
        <w:rPr>
          <w:rFonts w:ascii="Times New Roman" w:eastAsia="Times New Roman" w:hAnsi="Times New Roman" w:cs="Times New Roman"/>
          <w:sz w:val="24"/>
          <w:szCs w:val="24"/>
          <w:lang w:eastAsia="ru-RU"/>
        </w:rPr>
      </w:pPr>
      <w:r w:rsidRPr="00ED1CCE">
        <w:rPr>
          <w:rFonts w:ascii="Times New Roman" w:eastAsia="Times New Roman" w:hAnsi="Times New Roman" w:cs="Times New Roman"/>
          <w:sz w:val="24"/>
          <w:szCs w:val="24"/>
          <w:lang w:eastAsia="ru-RU"/>
        </w:rPr>
        <w:t>Диаграмма №</w:t>
      </w:r>
      <w:r w:rsidR="00ED1CCE" w:rsidRPr="00ED1CCE">
        <w:rPr>
          <w:rFonts w:ascii="Times New Roman" w:eastAsia="Times New Roman" w:hAnsi="Times New Roman" w:cs="Times New Roman"/>
          <w:sz w:val="24"/>
          <w:szCs w:val="24"/>
          <w:lang w:eastAsia="ru-RU"/>
        </w:rPr>
        <w:t>9</w:t>
      </w:r>
    </w:p>
    <w:p w:rsidR="00646517" w:rsidRPr="00B732AF" w:rsidRDefault="00646517" w:rsidP="00B732AF">
      <w:pPr>
        <w:spacing w:after="0"/>
        <w:contextualSpacing/>
        <w:jc w:val="center"/>
        <w:rPr>
          <w:rFonts w:ascii="Times New Roman" w:eastAsia="Times New Roman" w:hAnsi="Times New Roman" w:cs="Times New Roman"/>
          <w:b/>
          <w:sz w:val="24"/>
          <w:szCs w:val="24"/>
          <w:lang w:eastAsia="ru-RU"/>
        </w:rPr>
      </w:pPr>
      <w:r w:rsidRPr="00B732AF">
        <w:rPr>
          <w:rFonts w:ascii="Times New Roman" w:eastAsia="Times New Roman" w:hAnsi="Times New Roman" w:cs="Times New Roman"/>
          <w:b/>
          <w:sz w:val="24"/>
          <w:szCs w:val="24"/>
          <w:lang w:eastAsia="ru-RU"/>
        </w:rPr>
        <w:t>Сравнительный анализ уровня освоения образовательных программ учащимися МБОУ АСОШ № 2 за последние 3 года</w:t>
      </w:r>
    </w:p>
    <w:p w:rsidR="00646517" w:rsidRPr="00B732AF" w:rsidRDefault="00646517" w:rsidP="00B732AF">
      <w:pPr>
        <w:spacing w:after="0"/>
        <w:contextualSpacing/>
        <w:jc w:val="center"/>
        <w:rPr>
          <w:rFonts w:ascii="Times New Roman" w:eastAsia="Times New Roman" w:hAnsi="Times New Roman" w:cs="Times New Roman"/>
          <w:sz w:val="24"/>
          <w:szCs w:val="24"/>
          <w:lang w:eastAsia="ru-RU"/>
        </w:rPr>
      </w:pPr>
    </w:p>
    <w:p w:rsidR="00646517" w:rsidRPr="00B732AF" w:rsidRDefault="00646517" w:rsidP="00B732AF">
      <w:pPr>
        <w:spacing w:after="0"/>
        <w:contextualSpacing/>
        <w:rPr>
          <w:rFonts w:ascii="Times New Roman" w:eastAsia="Times New Roman" w:hAnsi="Times New Roman" w:cs="Times New Roman"/>
          <w:sz w:val="24"/>
          <w:szCs w:val="24"/>
          <w:lang w:eastAsia="ru-RU"/>
        </w:rPr>
      </w:pPr>
      <w:r w:rsidRPr="00B732AF">
        <w:rPr>
          <w:rFonts w:ascii="Times New Roman" w:eastAsia="Times New Roman" w:hAnsi="Times New Roman" w:cs="Times New Roman"/>
          <w:noProof/>
          <w:color w:val="000000"/>
          <w:sz w:val="24"/>
          <w:szCs w:val="24"/>
          <w:lang w:eastAsia="ru-RU"/>
        </w:rPr>
        <w:drawing>
          <wp:inline distT="0" distB="0" distL="0" distR="0" wp14:anchorId="78B4C1F4" wp14:editId="4981A035">
            <wp:extent cx="5430520" cy="2552065"/>
            <wp:effectExtent l="0" t="0" r="0" b="0"/>
            <wp:docPr id="10245" name="Диаграмма 102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6517" w:rsidRPr="00B732AF" w:rsidRDefault="00646517" w:rsidP="00B732AF">
      <w:pPr>
        <w:spacing w:after="0"/>
        <w:ind w:firstLine="708"/>
        <w:contextualSpacing/>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Уровень освоения учебных программ  за год составил  - 99,1%, что на 0,4 % ниже, чем в 2012-2013 учебном году.</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Стабильные результаты уровня учебных достижений показали учащиеся 4б (кл. руководитель – Суворова В.Л..), 6а (кл. руководитель – Гудзенко Е.А..), 6б (кл. руководитель – Гуцал Е.М.), 6в (кл. руководитель – Маракаева Н.А.), 7б (кл.руководитель – Ковалева А.Г..), 7в (кл. руководитель – Бузина М.Б..), 10б (классный руководитель Фатун О.В.), 10а (кл. руководитель – Севастьянова Н.Н.) классов.  </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Повысились  показатели успеваемости и качества знаний в  4в (кл. руководитель – Суворова В.Л.), 9а (кл. руководитель – Гудзенко Е.А..), 9б (кл.руководитель – Богословская Л.Ф.)., 9в ( кл. руководитель – Пиденко А.М.), 9г ( кл. руководитель – Баласанова А.В.),  9д  (кл. руководитель –  Смагина И.А.), 10в ( кл. руководитель – Шахурдина Т.В.), 11а ( кл. руководитель  - Аверкина Н.Л.), 11б (кл.руководитель – Мазуренко И.А.), 11в (кл.руководитель – Петренко Т.А.) классах.</w:t>
      </w:r>
    </w:p>
    <w:p w:rsidR="00646517" w:rsidRPr="00B732AF" w:rsidRDefault="00646517"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Вместе с тем, отмечалось снижение уровня учебных достижений в  4а (кл. руководитель – Никуличева Л.Е.), 4г (кл. руководитель – Пакина И.Н.), 4д (кл. руководитель – Фролова И.А.), 7а (кл.руководитель – Рожкова Е.В.), 8а ( кл. руководитель – Чутченко Н.Е.), 8д ( кл. руководитель – Пивоварова Е.Я.), 8б (кл.руководитель – Шатилова Е.А.).</w:t>
      </w:r>
    </w:p>
    <w:p w:rsidR="00646517" w:rsidRPr="00B732AF" w:rsidRDefault="00646517" w:rsidP="00B732AF">
      <w:pPr>
        <w:spacing w:after="0"/>
        <w:ind w:firstLine="54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lastRenderedPageBreak/>
        <w:t xml:space="preserve">На  промежуточный контроль в переводных классах, традиционно были вынесены русский язык, математика, в классах повышенного уровня -  профильные предметы. За долгое время впервые была вынесена на итоговый контроль физкультура в 10 классах, данное решение было принято по нескольким причинам: плохая посещаемость физкультуры в старших классах и введение норм ГТО.  </w:t>
      </w:r>
    </w:p>
    <w:p w:rsidR="00646517" w:rsidRPr="00B732AF" w:rsidRDefault="00646517" w:rsidP="00B732AF">
      <w:pPr>
        <w:spacing w:after="0"/>
        <w:ind w:firstLine="54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Итоговый контроль, проведенный администрацией в 4-8, 10 классах показал, что педагогический коллектив в целом обеспечивает усвоение учащимися содержания образования, представленного федеральным компонентом государственного образовательного стандарта.  </w:t>
      </w:r>
    </w:p>
    <w:p w:rsidR="00646517" w:rsidRPr="00B732AF" w:rsidRDefault="00646517" w:rsidP="00B732AF">
      <w:pPr>
        <w:spacing w:after="0"/>
        <w:ind w:firstLine="54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Вместе с тем, в ряде классов наблюдается значительное расхождение отметок по итоговым контрольным работам в сравнении с триместровыми /полугодовыми как в сторону завышения, так и занижения. Основными причинами этого являются: отсутствие единых требований к оцениванию школьников, организация образовательного процесса некоторыми педагогами без учёта принципа  индивидуализации  и дифференциации образовательного процесса.</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Calibri" w:hAnsi="Times New Roman" w:cs="Times New Roman"/>
          <w:sz w:val="24"/>
          <w:szCs w:val="24"/>
        </w:rPr>
        <w:t xml:space="preserve">         Анализ итогового контроля свидетельствует о том, что </w:t>
      </w:r>
      <w:r w:rsidRPr="00B732AF">
        <w:rPr>
          <w:rFonts w:ascii="Times New Roman" w:eastAsia="Times New Roman" w:hAnsi="Times New Roman" w:cs="Times New Roman"/>
          <w:sz w:val="24"/>
          <w:szCs w:val="24"/>
          <w:lang w:eastAsia="ru-RU"/>
        </w:rPr>
        <w:t xml:space="preserve">показатели обученности и качества знаний обучающихся  по литературе, истории, географии,  английскому языку,  музыке  за три года  находится на достаточно стабильном, высоком уровне.  Отметить небольшой рост  процента обучающихся, освоивших программный материал по русскому языку, математике, алгебре, биологии,  информатике, химии, немецкому языку, изобразительному искусству, физкультуре и ОБЖ.  Незначительное снижение качества знаний учащихся наблюдается по предметам геометрия, обществознание, технология (мальчики), хуже обстоит дело с физикой (базовый уровень), здесь на протяжении 2-х лет идет снижение показателей качества знаний обучающихся, что вызывает тревогу, так как этот предмет востребован у выпускников при сдаче ЕГЭ. </w:t>
      </w:r>
    </w:p>
    <w:p w:rsidR="003323AD" w:rsidRPr="00B732AF" w:rsidRDefault="003323AD" w:rsidP="00B732AF">
      <w:pPr>
        <w:spacing w:after="0"/>
        <w:ind w:left="20" w:firstLine="708"/>
        <w:jc w:val="both"/>
        <w:rPr>
          <w:rFonts w:ascii="Times New Roman" w:eastAsia="Sylfaen" w:hAnsi="Times New Roman" w:cs="Times New Roman"/>
          <w:color w:val="000000"/>
          <w:sz w:val="24"/>
          <w:szCs w:val="24"/>
          <w:lang w:eastAsia="ru-RU"/>
        </w:rPr>
      </w:pPr>
    </w:p>
    <w:p w:rsidR="00646517" w:rsidRPr="00E71EF0" w:rsidRDefault="00646517" w:rsidP="00B732AF">
      <w:pPr>
        <w:spacing w:after="0"/>
        <w:jc w:val="both"/>
        <w:rPr>
          <w:rFonts w:ascii="Times New Roman" w:eastAsia="Times New Roman" w:hAnsi="Times New Roman" w:cs="Times New Roman"/>
          <w:i/>
          <w:sz w:val="24"/>
          <w:szCs w:val="24"/>
          <w:u w:val="single"/>
          <w:lang w:eastAsia="ru-RU"/>
        </w:rPr>
      </w:pPr>
      <w:r w:rsidRPr="00E71EF0">
        <w:rPr>
          <w:rFonts w:ascii="Times New Roman" w:eastAsia="Times New Roman" w:hAnsi="Times New Roman" w:cs="Times New Roman"/>
          <w:i/>
          <w:sz w:val="24"/>
          <w:szCs w:val="24"/>
          <w:u w:val="single"/>
          <w:lang w:eastAsia="ru-RU"/>
        </w:rPr>
        <w:t>5.3. Работа с одарёнными и способными детьми.</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Работа с одаренными детьми велась через учебную деятельность и внеклассную воспитательную работу согласно направлениям программы «Интеллект».</w:t>
      </w:r>
    </w:p>
    <w:p w:rsidR="00646517" w:rsidRPr="00B732AF" w:rsidRDefault="00646517"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Традиционно большое значение в работе с одаренными детьми отводится участию во Всероссийской предметной олимпиаде школьников. На муниципальном уровне предметных олимпиад приняли участие </w:t>
      </w:r>
      <w:r w:rsidRPr="00B732AF">
        <w:rPr>
          <w:rFonts w:ascii="Times New Roman" w:eastAsia="Times New Roman" w:hAnsi="Times New Roman" w:cs="Times New Roman"/>
          <w:b/>
          <w:sz w:val="24"/>
          <w:szCs w:val="24"/>
          <w:lang w:eastAsia="ru-RU"/>
        </w:rPr>
        <w:t xml:space="preserve">122 </w:t>
      </w:r>
      <w:r w:rsidRPr="00B732AF">
        <w:rPr>
          <w:rFonts w:ascii="Times New Roman" w:eastAsia="Times New Roman" w:hAnsi="Times New Roman" w:cs="Times New Roman"/>
          <w:sz w:val="24"/>
          <w:szCs w:val="24"/>
          <w:lang w:eastAsia="ru-RU"/>
        </w:rPr>
        <w:t xml:space="preserve">обучающихся школы, заняв </w:t>
      </w:r>
      <w:r w:rsidRPr="00B732AF">
        <w:rPr>
          <w:rFonts w:ascii="Times New Roman" w:eastAsia="Times New Roman" w:hAnsi="Times New Roman" w:cs="Times New Roman"/>
          <w:b/>
          <w:sz w:val="24"/>
          <w:szCs w:val="24"/>
          <w:lang w:eastAsia="ru-RU"/>
        </w:rPr>
        <w:t>43</w:t>
      </w:r>
      <w:r w:rsidRPr="00B732AF">
        <w:rPr>
          <w:rFonts w:ascii="Times New Roman" w:eastAsia="Times New Roman" w:hAnsi="Times New Roman" w:cs="Times New Roman"/>
          <w:sz w:val="24"/>
          <w:szCs w:val="24"/>
          <w:lang w:eastAsia="ru-RU"/>
        </w:rPr>
        <w:t xml:space="preserve"> призовых места  (в прошлом учебном году 140 и 48, в 2011/12 учебном году – 145 и 45, в 2010/11 – 133 и 43, в 2009/10 – 107 и 45 соответственно). Победителей  – </w:t>
      </w:r>
      <w:r w:rsidRPr="00B732AF">
        <w:rPr>
          <w:rFonts w:ascii="Times New Roman" w:eastAsia="Times New Roman" w:hAnsi="Times New Roman" w:cs="Times New Roman"/>
          <w:b/>
          <w:sz w:val="24"/>
          <w:szCs w:val="24"/>
          <w:lang w:eastAsia="ru-RU"/>
        </w:rPr>
        <w:t>13</w:t>
      </w:r>
      <w:r w:rsidRPr="00B732AF">
        <w:rPr>
          <w:rFonts w:ascii="Times New Roman" w:eastAsia="Times New Roman" w:hAnsi="Times New Roman" w:cs="Times New Roman"/>
          <w:sz w:val="24"/>
          <w:szCs w:val="24"/>
          <w:lang w:eastAsia="ru-RU"/>
        </w:rPr>
        <w:t>, призеров – 30</w:t>
      </w:r>
      <w:r w:rsidRPr="00B732AF">
        <w:rPr>
          <w:rFonts w:ascii="Times New Roman" w:eastAsia="Times New Roman" w:hAnsi="Times New Roman" w:cs="Times New Roman"/>
          <w:b/>
          <w:sz w:val="24"/>
          <w:szCs w:val="24"/>
          <w:lang w:eastAsia="ru-RU"/>
        </w:rPr>
        <w:t>.</w:t>
      </w:r>
      <w:r w:rsidRPr="00B732AF">
        <w:rPr>
          <w:rFonts w:ascii="Times New Roman" w:eastAsia="Times New Roman" w:hAnsi="Times New Roman" w:cs="Times New Roman"/>
          <w:sz w:val="24"/>
          <w:szCs w:val="24"/>
          <w:lang w:eastAsia="ru-RU"/>
        </w:rPr>
        <w:t xml:space="preserve"> Шесть обучающихся стали многократными призерами, в том числе Зинченко Александр – пятикратно, Жирков Александр - четырежды. Результаты в основном стабильные, хотя качественно ниже прошлогодних – всего 13 победителей против 20 в прошлом учебном году. Призовые места есть по всем предметам кроме МХК. По сравнению с прошлым годом появились победитель и призер по ИКТ. </w:t>
      </w:r>
    </w:p>
    <w:p w:rsidR="00646517" w:rsidRPr="00B732AF" w:rsidRDefault="00646517" w:rsidP="00B732AF">
      <w:pPr>
        <w:spacing w:after="0"/>
        <w:ind w:right="140"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На региональных олимпиадах наши обучающиеся оказались на высоте: 42 участника и 12 призовых мест: Зинченко Александр – дважды (математика и физика), 4 призовых места по ОБЖ (Здобникова Виктория, Папикян Нарек, Осипов Тигран, Збарадский Кирилл), три призера по физкультуре (Ступниковы Александр и Сергей, Сергиенко Яна), Стойкова Белла и Троицкая Яна – призеры по обществознанию. </w:t>
      </w:r>
    </w:p>
    <w:p w:rsidR="00646517" w:rsidRPr="00B732AF" w:rsidRDefault="00646517" w:rsidP="00B732AF">
      <w:pPr>
        <w:spacing w:after="0"/>
        <w:ind w:firstLine="709"/>
        <w:jc w:val="both"/>
        <w:rPr>
          <w:rFonts w:ascii="Times New Roman" w:eastAsia="Times New Roman" w:hAnsi="Times New Roman" w:cs="Times New Roman"/>
          <w:color w:val="444444"/>
          <w:sz w:val="24"/>
          <w:szCs w:val="24"/>
          <w:lang w:eastAsia="ru-RU"/>
        </w:rPr>
      </w:pPr>
      <w:r w:rsidRPr="00B732AF">
        <w:rPr>
          <w:rFonts w:ascii="Times New Roman" w:eastAsia="Times New Roman" w:hAnsi="Times New Roman" w:cs="Times New Roman"/>
          <w:sz w:val="24"/>
          <w:szCs w:val="24"/>
          <w:lang w:eastAsia="ru-RU"/>
        </w:rPr>
        <w:lastRenderedPageBreak/>
        <w:t xml:space="preserve">В этом году в школе проводилось чествование призеров олимпиад и победителей в различных конкурсах. </w:t>
      </w:r>
      <w:r w:rsidRPr="00B732AF">
        <w:rPr>
          <w:rFonts w:ascii="Times New Roman" w:eastAsia="Times New Roman" w:hAnsi="Times New Roman" w:cs="Times New Roman"/>
          <w:color w:val="444444"/>
          <w:sz w:val="24"/>
          <w:szCs w:val="24"/>
          <w:lang w:eastAsia="ru-RU"/>
        </w:rPr>
        <w:t>Церемония называлась «Звездный Олимп 2013». Были приглашены родители, учителя, представители общественности.</w:t>
      </w:r>
    </w:p>
    <w:p w:rsidR="00646517" w:rsidRPr="00B732AF" w:rsidRDefault="00646517" w:rsidP="00B732AF">
      <w:pPr>
        <w:spacing w:after="0"/>
        <w:ind w:firstLine="709"/>
        <w:jc w:val="both"/>
        <w:rPr>
          <w:rFonts w:ascii="Times New Roman" w:eastAsia="Times New Roman" w:hAnsi="Times New Roman" w:cs="Times New Roman"/>
          <w:color w:val="444444"/>
          <w:sz w:val="24"/>
          <w:szCs w:val="24"/>
          <w:lang w:eastAsia="ru-RU"/>
        </w:rPr>
      </w:pPr>
      <w:r w:rsidRPr="00B732AF">
        <w:rPr>
          <w:rFonts w:ascii="Times New Roman" w:eastAsia="Times New Roman" w:hAnsi="Times New Roman" w:cs="Times New Roman"/>
          <w:sz w:val="24"/>
          <w:szCs w:val="24"/>
          <w:lang w:eastAsia="ru-RU"/>
        </w:rPr>
        <w:t>В этом году в международных интеллектуальных конкурсах всего приняли участие  1961 человек (на 504 участника больше чем в прошлом, на 763 больше чем в 2012-13 учебном году). Такой рост участия произошел за счет того, что расширился список конкурсов: добавились КиТ (конкурс по информатике) и ЧиП (конкурс по естествознанию).</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Участие в международных предметных конкурсах и в этом году принесло школе весомые результаты:</w:t>
      </w:r>
    </w:p>
    <w:p w:rsidR="00646517" w:rsidRPr="00B732AF" w:rsidRDefault="00646517" w:rsidP="006C722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«Золотое руно» 240 участников: 84% от общего числа участников в районе (287 человек) и 19% от общего числа учащихся школы (1246 человек), что остается на уровне  предыдущего года. Результативность: 12 победителей на российском уровне, они же плюс один - победители </w:t>
      </w:r>
      <w:r w:rsidRPr="00B732AF">
        <w:rPr>
          <w:rFonts w:ascii="Times New Roman" w:eastAsia="Times New Roman" w:hAnsi="Times New Roman" w:cs="Times New Roman"/>
          <w:b/>
          <w:sz w:val="24"/>
          <w:szCs w:val="24"/>
          <w:lang w:eastAsia="ru-RU"/>
        </w:rPr>
        <w:t xml:space="preserve">в регионе и районе, </w:t>
      </w:r>
      <w:r w:rsidRPr="00B732AF">
        <w:rPr>
          <w:rFonts w:ascii="Times New Roman" w:eastAsia="Times New Roman" w:hAnsi="Times New Roman" w:cs="Times New Roman"/>
          <w:sz w:val="24"/>
          <w:szCs w:val="24"/>
          <w:lang w:eastAsia="ru-RU"/>
        </w:rPr>
        <w:t>16 призеров в районе</w:t>
      </w:r>
      <w:r w:rsidRPr="00B732AF">
        <w:rPr>
          <w:rFonts w:ascii="Times New Roman" w:eastAsia="Times New Roman" w:hAnsi="Times New Roman" w:cs="Times New Roman"/>
          <w:b/>
          <w:sz w:val="24"/>
          <w:szCs w:val="24"/>
          <w:lang w:eastAsia="ru-RU"/>
        </w:rPr>
        <w:t xml:space="preserve">. </w:t>
      </w:r>
    </w:p>
    <w:p w:rsidR="00646517" w:rsidRPr="00B732AF" w:rsidRDefault="00646517" w:rsidP="006C722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sz w:val="24"/>
          <w:szCs w:val="24"/>
          <w:lang w:val="en-US" w:eastAsia="ru-RU"/>
        </w:rPr>
        <w:t>British</w:t>
      </w: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sz w:val="24"/>
          <w:szCs w:val="24"/>
          <w:lang w:val="en-US" w:eastAsia="ru-RU"/>
        </w:rPr>
        <w:t>bulldog</w:t>
      </w:r>
      <w:r w:rsidRPr="00B732AF">
        <w:rPr>
          <w:rFonts w:ascii="Times New Roman" w:eastAsia="Times New Roman" w:hAnsi="Times New Roman" w:cs="Times New Roman"/>
          <w:sz w:val="24"/>
          <w:szCs w:val="24"/>
          <w:lang w:eastAsia="ru-RU"/>
        </w:rPr>
        <w:t>» - 291 участник, что составило 42% от общего числа участников в районе (703 человека) и 23% от общего числа учащихся школы (1246 человек). Результативность: 29 призовых мест по школе и 9 – в районе. Победители и призеры в районе обучаются у учителей: Саской С.Ф. (2), Злыдневой Е.П. (2), Сушковой Е.Н. (2), Чутченко Н.Е. (1), Гуцал Е.М. (1).</w:t>
      </w:r>
    </w:p>
    <w:p w:rsidR="00646517" w:rsidRPr="00B732AF" w:rsidRDefault="00646517" w:rsidP="006C722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«Кенгуру» (439 участников против 411 в прошлом году), 22% от общего числа участников в районе (1957 человека) и 35% от общего числа учащихся школы (1246 человек). Результативность: призеров в районе нет.</w:t>
      </w:r>
    </w:p>
    <w:p w:rsidR="00646517" w:rsidRPr="00B732AF" w:rsidRDefault="00646517" w:rsidP="006C722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«Русский медвежонок» 415 участников: 17% от общего числа участников в районе (2452 человек) и 33% от общего числа учащихся школы (1246 человек).</w:t>
      </w:r>
    </w:p>
    <w:p w:rsidR="00646517" w:rsidRPr="00B732AF" w:rsidRDefault="00646517" w:rsidP="006C7223">
      <w:pPr>
        <w:spacing w:after="0" w:line="240" w:lineRule="auto"/>
        <w:ind w:left="72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
          <w:sz w:val="24"/>
          <w:szCs w:val="24"/>
          <w:lang w:eastAsia="ru-RU"/>
        </w:rPr>
        <w:t>Всего: 71 призовое место</w:t>
      </w:r>
      <w:r w:rsidRPr="00B732AF">
        <w:rPr>
          <w:rFonts w:ascii="Times New Roman" w:eastAsia="Times New Roman" w:hAnsi="Times New Roman" w:cs="Times New Roman"/>
          <w:sz w:val="24"/>
          <w:szCs w:val="24"/>
          <w:lang w:eastAsia="ru-RU"/>
        </w:rPr>
        <w:t>, как и в прошлом году.</w:t>
      </w:r>
    </w:p>
    <w:p w:rsidR="00646517" w:rsidRPr="00B732AF" w:rsidRDefault="00646517" w:rsidP="00B732AF">
      <w:pPr>
        <w:spacing w:after="0"/>
        <w:ind w:firstLine="709"/>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Организатор проведения всероссийских предметных чемпионатов и конкурса «Альбус» Мацук И.В. не предоставляет информации по участию и результатам, как это делает ответственная за проведение выше описанных конкурсов-игр Гудзенко Е.А. Поэтому сделать подробный анализ этих мероприятий не представляется возможным, однако можно назвать количество участников – 33.</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Кроме вышеперечисленных олимпиад и конкурсов ученики школы принимали участие в следующих очных и заочных олимпиадах и конкурсах:</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Олимпиада по математике, проводимая ЮФУ – 41 участник, 1 призовое место</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Олимпиада по математике, проводимая РГСУ – 50 участников, 2 призовых места</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Олимпиада по ИКТ, проводимая ДГТУ – 9 участников, 1 победитель (Соленова Антонина)</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Олимпиада по искусству районного и федерального уровней - 30 участников, 15 призовых мест</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Открытая олимпиада по предпринимательству – 2 участника, 1 победитель (Жирков Александр), 1 призер</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Дистанционная олимпиада по истории  «Наше наследие» - 64 участника</w:t>
      </w:r>
    </w:p>
    <w:p w:rsidR="00646517" w:rsidRPr="00B732AF" w:rsidRDefault="00646517" w:rsidP="006C7223">
      <w:pPr>
        <w:numPr>
          <w:ilvl w:val="0"/>
          <w:numId w:val="6"/>
        </w:numPr>
        <w:spacing w:line="240" w:lineRule="auto"/>
        <w:ind w:left="709" w:hanging="283"/>
        <w:contextualSpacing/>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Олимпиада по английскому языку, подготовленная экзаменационным центром </w:t>
      </w:r>
      <w:r w:rsidRPr="00B732AF">
        <w:rPr>
          <w:rFonts w:ascii="Times New Roman" w:eastAsia="Times New Roman" w:hAnsi="Times New Roman" w:cs="Times New Roman"/>
          <w:bCs/>
          <w:sz w:val="24"/>
          <w:szCs w:val="24"/>
          <w:lang w:eastAsia="ru-RU"/>
        </w:rPr>
        <w:t>Торгово-промышленной палаты Лондона</w:t>
      </w:r>
      <w:r w:rsidRPr="00B732AF">
        <w:rPr>
          <w:rFonts w:ascii="Times New Roman" w:eastAsia="Times New Roman" w:hAnsi="Times New Roman" w:cs="Times New Roman"/>
          <w:b/>
          <w:bCs/>
          <w:sz w:val="24"/>
          <w:szCs w:val="24"/>
          <w:lang w:eastAsia="ru-RU"/>
        </w:rPr>
        <w:t xml:space="preserve"> </w:t>
      </w:r>
      <w:r w:rsidRPr="00B732AF">
        <w:rPr>
          <w:rFonts w:ascii="Times New Roman" w:eastAsia="Times New Roman" w:hAnsi="Times New Roman" w:cs="Times New Roman"/>
          <w:sz w:val="24"/>
          <w:szCs w:val="24"/>
          <w:lang w:eastAsia="ru-RU"/>
        </w:rPr>
        <w:t>– 30 участников</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Олимпус – 70 участников</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Видеоуроки </w:t>
      </w:r>
      <w:r w:rsidRPr="00B732AF">
        <w:rPr>
          <w:rFonts w:ascii="Times New Roman" w:eastAsia="Times New Roman" w:hAnsi="Times New Roman" w:cs="Times New Roman"/>
          <w:sz w:val="24"/>
          <w:szCs w:val="24"/>
          <w:lang w:val="en-US" w:eastAsia="ru-RU"/>
        </w:rPr>
        <w:t xml:space="preserve">NET </w:t>
      </w:r>
      <w:r w:rsidRPr="00B732AF">
        <w:rPr>
          <w:rFonts w:ascii="Times New Roman" w:eastAsia="Times New Roman" w:hAnsi="Times New Roman" w:cs="Times New Roman"/>
          <w:sz w:val="24"/>
          <w:szCs w:val="24"/>
          <w:lang w:eastAsia="ru-RU"/>
        </w:rPr>
        <w:t>– 29 участников</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Инфоурок – 139 участников</w:t>
      </w:r>
    </w:p>
    <w:p w:rsidR="00646517" w:rsidRPr="00B732AF"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КиТ – 270 участников</w:t>
      </w:r>
    </w:p>
    <w:p w:rsidR="006C7223" w:rsidRDefault="00646517" w:rsidP="006C7223">
      <w:pPr>
        <w:numPr>
          <w:ilvl w:val="0"/>
          <w:numId w:val="6"/>
        </w:numPr>
        <w:spacing w:after="0" w:line="240" w:lineRule="auto"/>
        <w:ind w:left="709" w:hanging="283"/>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ЧиП – 306 участников</w:t>
      </w:r>
    </w:p>
    <w:p w:rsidR="00646517" w:rsidRPr="006C7223" w:rsidRDefault="00646517" w:rsidP="006C7223">
      <w:pPr>
        <w:spacing w:after="0" w:line="240" w:lineRule="auto"/>
        <w:ind w:firstLine="708"/>
        <w:contextualSpacing/>
        <w:jc w:val="both"/>
        <w:rPr>
          <w:rFonts w:ascii="Times New Roman" w:eastAsia="Times New Roman" w:hAnsi="Times New Roman" w:cs="Times New Roman"/>
          <w:sz w:val="24"/>
          <w:szCs w:val="24"/>
          <w:lang w:eastAsia="ru-RU"/>
        </w:rPr>
      </w:pPr>
      <w:r w:rsidRPr="006C7223">
        <w:rPr>
          <w:rFonts w:ascii="Times New Roman" w:eastAsia="Times New Roman" w:hAnsi="Times New Roman" w:cs="Times New Roman"/>
          <w:sz w:val="24"/>
          <w:szCs w:val="24"/>
          <w:lang w:eastAsia="ru-RU"/>
        </w:rPr>
        <w:lastRenderedPageBreak/>
        <w:t xml:space="preserve">Участие в олимпиадном и конкурсном движении позволяет учащимся проверить свой потенциал в области выбранного направления. Растёт количество участников благодаря систематической работе по пропаганде различных конкурсов, проводимой Гудзенко Е.А. </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 математических боях в этом году команда старшеклассников школы, как и в прошлом году, заняла второе место, команда 5-7 классов – первое место в районе.</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Трое учащихся 8а класса приняли участие в работе всероссийской летней школы русского языка в Москве (проект Петровской академии наук и искусств) с 05 по 25 июня. </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Ученица 10а класса Травянко Ангелина (учитель Саская С.Ф.) стала финалистом программы «</w:t>
      </w:r>
      <w:r w:rsidRPr="00B732AF">
        <w:rPr>
          <w:rFonts w:ascii="Times New Roman" w:eastAsia="Times New Roman" w:hAnsi="Times New Roman" w:cs="Times New Roman"/>
          <w:sz w:val="24"/>
          <w:szCs w:val="24"/>
          <w:lang w:val="en-US" w:eastAsia="ru-RU"/>
        </w:rPr>
        <w:t>FLEX</w:t>
      </w:r>
      <w:r w:rsidRPr="00B732AF">
        <w:rPr>
          <w:rFonts w:ascii="Times New Roman" w:eastAsia="Times New Roman" w:hAnsi="Times New Roman" w:cs="Times New Roman"/>
          <w:sz w:val="24"/>
          <w:szCs w:val="24"/>
          <w:lang w:eastAsia="ru-RU"/>
        </w:rPr>
        <w:t>», возможно будет обучаться в США.</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Команда из пяти человек из 7-8 классов приняла участие в районном конкурсе знатоков английского языка, заняв первое место.</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Деятельность научного общества обучающихся «Фрактал» (руководитель Фесенко С.В.) имеет уже свою историю, традиции и успехи. Однако в прошедшем учебном году всего лишь два человека приняли участие в конкурсах за рамками школы: </w:t>
      </w:r>
      <w:r w:rsidRPr="00B732AF">
        <w:rPr>
          <w:rFonts w:ascii="Times New Roman" w:eastAsia="Times New Roman" w:hAnsi="Times New Roman" w:cs="Times New Roman"/>
          <w:color w:val="000000"/>
          <w:sz w:val="24"/>
          <w:szCs w:val="24"/>
          <w:lang w:eastAsia="ru-RU"/>
        </w:rPr>
        <w:t xml:space="preserve">Поповская Влада и Шкуро Татьяна заняли </w:t>
      </w:r>
      <w:r w:rsidRPr="00B732AF">
        <w:rPr>
          <w:rFonts w:ascii="Times New Roman" w:eastAsia="Times New Roman" w:hAnsi="Times New Roman" w:cs="Times New Roman"/>
          <w:sz w:val="24"/>
          <w:szCs w:val="24"/>
          <w:lang w:eastAsia="ru-RU"/>
        </w:rPr>
        <w:t>III место в областном конкурсе «Космонавтика» в номинации «Астрономия и физика».</w:t>
      </w:r>
    </w:p>
    <w:p w:rsidR="00646517" w:rsidRPr="00B732AF" w:rsidRDefault="00646517" w:rsidP="00B732AF">
      <w:pPr>
        <w:spacing w:after="0"/>
        <w:ind w:firstLine="709"/>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Ежегодно проводятся общешкольные фестивали детского творчества, персональные выставки, смотры художественной самодеятельности. </w:t>
      </w:r>
    </w:p>
    <w:p w:rsidR="00646517" w:rsidRPr="00B732AF" w:rsidRDefault="00646517" w:rsidP="00B732AF">
      <w:pPr>
        <w:spacing w:after="0"/>
        <w:ind w:firstLine="567"/>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 целях поддержки одарённых детей ежегодно проводится конкурс «Лучший ученик года», по результатам которого пять обучающихся получают ежемесячно  стипендию Совета школы в размере 1000,00 руб. Традиционно обучающиеся школы ежегодно становятся стипендиатами Главы Аксайского района за высокие достижения в урочной и внеурочной деятельности.</w:t>
      </w:r>
    </w:p>
    <w:p w:rsidR="003B50A5" w:rsidRPr="00B732AF" w:rsidRDefault="003B50A5" w:rsidP="00B732AF">
      <w:pPr>
        <w:spacing w:after="0"/>
        <w:ind w:firstLine="567"/>
        <w:contextualSpacing/>
        <w:jc w:val="both"/>
        <w:rPr>
          <w:rFonts w:ascii="Times New Roman" w:eastAsia="Times New Roman" w:hAnsi="Times New Roman" w:cs="Times New Roman"/>
          <w:sz w:val="24"/>
          <w:szCs w:val="24"/>
          <w:lang w:eastAsia="ru-RU"/>
        </w:rPr>
      </w:pPr>
    </w:p>
    <w:p w:rsidR="003B50A5" w:rsidRPr="00B732AF" w:rsidRDefault="003B50A5" w:rsidP="00B732AF">
      <w:pPr>
        <w:shd w:val="clear" w:color="auto" w:fill="FFFFFF"/>
        <w:spacing w:after="0"/>
        <w:rPr>
          <w:rFonts w:ascii="Times New Roman" w:eastAsia="Calibri" w:hAnsi="Times New Roman" w:cs="Times New Roman"/>
          <w:i/>
          <w:sz w:val="24"/>
          <w:szCs w:val="24"/>
          <w:u w:val="single"/>
        </w:rPr>
      </w:pPr>
      <w:r w:rsidRPr="00B732AF">
        <w:rPr>
          <w:rFonts w:ascii="Times New Roman" w:eastAsia="Calibri" w:hAnsi="Times New Roman" w:cs="Times New Roman"/>
          <w:i/>
          <w:sz w:val="24"/>
          <w:szCs w:val="24"/>
          <w:u w:val="single"/>
        </w:rPr>
        <w:t>5.4.</w:t>
      </w:r>
      <w:r w:rsidRPr="00B732AF">
        <w:rPr>
          <w:rFonts w:ascii="Times New Roman" w:eastAsia="Times New Roman" w:hAnsi="Times New Roman" w:cs="Times New Roman"/>
          <w:sz w:val="24"/>
          <w:szCs w:val="24"/>
          <w:lang w:eastAsia="ru-RU"/>
        </w:rPr>
        <w:t xml:space="preserve"> </w:t>
      </w:r>
      <w:r w:rsidRPr="00B732AF">
        <w:rPr>
          <w:rFonts w:ascii="Times New Roman" w:eastAsia="Times New Roman" w:hAnsi="Times New Roman" w:cs="Times New Roman"/>
          <w:i/>
          <w:sz w:val="24"/>
          <w:szCs w:val="24"/>
          <w:u w:val="single"/>
          <w:lang w:eastAsia="ru-RU"/>
        </w:rPr>
        <w:t xml:space="preserve">Результативность воспитательной деятельности. </w:t>
      </w:r>
    </w:p>
    <w:p w:rsidR="003B50A5" w:rsidRPr="00B732AF" w:rsidRDefault="0041689B" w:rsidP="00B732AF">
      <w:pPr>
        <w:shd w:val="clear" w:color="auto" w:fill="FFFFFF"/>
        <w:spacing w:after="0"/>
        <w:rPr>
          <w:rFonts w:ascii="Times New Roman" w:eastAsia="Calibri" w:hAnsi="Times New Roman" w:cs="Times New Roman"/>
          <w:i/>
          <w:sz w:val="24"/>
          <w:szCs w:val="24"/>
        </w:rPr>
      </w:pPr>
      <w:r w:rsidRPr="00B732AF">
        <w:rPr>
          <w:rFonts w:ascii="Times New Roman" w:eastAsia="Calibri" w:hAnsi="Times New Roman" w:cs="Times New Roman"/>
          <w:i/>
          <w:sz w:val="24"/>
          <w:szCs w:val="24"/>
        </w:rPr>
        <w:t>5.4.1.</w:t>
      </w:r>
      <w:r w:rsidR="003B50A5" w:rsidRPr="00B732AF">
        <w:rPr>
          <w:rFonts w:ascii="Times New Roman" w:eastAsia="Calibri" w:hAnsi="Times New Roman" w:cs="Times New Roman"/>
          <w:i/>
          <w:sz w:val="24"/>
          <w:szCs w:val="24"/>
        </w:rPr>
        <w:t>Занятость школьников в кружках и секциях</w:t>
      </w:r>
    </w:p>
    <w:p w:rsidR="003B50A5" w:rsidRPr="00B732AF" w:rsidRDefault="003B50A5" w:rsidP="00B732AF">
      <w:pPr>
        <w:shd w:val="clear" w:color="auto" w:fill="FFFFFF"/>
        <w:spacing w:after="0"/>
        <w:ind w:firstLine="708"/>
        <w:jc w:val="both"/>
        <w:rPr>
          <w:rFonts w:ascii="Times New Roman" w:eastAsia="Times New Roman" w:hAnsi="Times New Roman" w:cs="Times New Roman"/>
          <w:bCs/>
          <w:color w:val="000000"/>
          <w:sz w:val="24"/>
          <w:szCs w:val="24"/>
          <w:lang w:eastAsia="ru-RU"/>
        </w:rPr>
      </w:pPr>
      <w:r w:rsidRPr="00B732AF">
        <w:rPr>
          <w:rFonts w:ascii="Times New Roman" w:eastAsia="Calibri" w:hAnsi="Times New Roman" w:cs="Times New Roman"/>
          <w:sz w:val="24"/>
          <w:szCs w:val="24"/>
        </w:rPr>
        <w:t>Для развития творческого потенциала школьников в школе сформирована разветвлённая сеть дополнительного образования.  Ресурс дополнительного образования намного расширился с введением часов внеурочной деятельности в рамках ФГОС. В 2013-2014 учебном году в  школе функционировали  кружки и секции различной направленности.</w:t>
      </w:r>
      <w:r w:rsidRPr="00B732AF">
        <w:rPr>
          <w:rFonts w:ascii="Times New Roman" w:eastAsia="Times New Roman" w:hAnsi="Times New Roman" w:cs="Times New Roman"/>
          <w:sz w:val="24"/>
          <w:szCs w:val="24"/>
          <w:lang w:eastAsia="ru-RU"/>
        </w:rPr>
        <w:t xml:space="preserve"> Наряду со спортивными секциями по баскетболу, волейболу, футболу, каратэ, художественной гимнастике</w:t>
      </w:r>
      <w:r w:rsidRPr="00B732AF">
        <w:rPr>
          <w:rFonts w:ascii="Times New Roman" w:eastAsia="Calibri" w:hAnsi="Times New Roman" w:cs="Times New Roman"/>
          <w:sz w:val="24"/>
          <w:szCs w:val="24"/>
        </w:rPr>
        <w:t xml:space="preserve">  </w:t>
      </w:r>
      <w:r w:rsidRPr="00B732AF">
        <w:rPr>
          <w:rFonts w:ascii="Times New Roman" w:eastAsia="Times New Roman" w:hAnsi="Times New Roman" w:cs="Times New Roman"/>
          <w:bCs/>
          <w:color w:val="000000"/>
          <w:sz w:val="24"/>
          <w:szCs w:val="24"/>
          <w:lang w:eastAsia="ru-RU"/>
        </w:rPr>
        <w:t xml:space="preserve">в школе работали: вокальная группа «Жаворонки», студия танца «Мери-Денс», секция туризма «Роза ветров», кружки «Юный экскурсовод», «Поиск», юный пожарный, юный инспектор движения, юный журналист, «Хозяюшка».  С учётом занятости школьников во внеурочной деятельности в рамках ФГОС досуговой деятельностью в 2013-2014 учебном году было охвачено </w:t>
      </w:r>
      <w:r w:rsidRPr="00B732AF">
        <w:rPr>
          <w:rFonts w:ascii="Times New Roman" w:eastAsia="Times New Roman" w:hAnsi="Times New Roman" w:cs="Times New Roman"/>
          <w:sz w:val="24"/>
          <w:szCs w:val="24"/>
          <w:lang w:eastAsia="ru-RU"/>
        </w:rPr>
        <w:t xml:space="preserve">75% обучающихся. </w:t>
      </w:r>
      <w:r w:rsidRPr="00B732AF">
        <w:rPr>
          <w:rFonts w:ascii="Times New Roman" w:eastAsia="Times New Roman" w:hAnsi="Times New Roman" w:cs="Times New Roman"/>
          <w:bCs/>
          <w:color w:val="000000"/>
          <w:sz w:val="24"/>
          <w:szCs w:val="24"/>
          <w:lang w:eastAsia="ru-RU"/>
        </w:rPr>
        <w:t>Вместе с тем, практически отсутствуют детские объедине</w:t>
      </w:r>
      <w:r w:rsidR="009D09A8" w:rsidRPr="00B732AF">
        <w:rPr>
          <w:rFonts w:ascii="Times New Roman" w:eastAsia="Times New Roman" w:hAnsi="Times New Roman" w:cs="Times New Roman"/>
          <w:bCs/>
          <w:color w:val="000000"/>
          <w:sz w:val="24"/>
          <w:szCs w:val="24"/>
          <w:lang w:eastAsia="ru-RU"/>
        </w:rPr>
        <w:t>ния технической направленности.</w:t>
      </w:r>
    </w:p>
    <w:p w:rsidR="003B50A5" w:rsidRPr="00B732AF" w:rsidRDefault="003B50A5" w:rsidP="00B732AF">
      <w:pPr>
        <w:spacing w:after="0"/>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Диаграмма № </w:t>
      </w:r>
      <w:r w:rsidR="00ED1CCE">
        <w:rPr>
          <w:rFonts w:ascii="Times New Roman" w:eastAsia="Times New Roman" w:hAnsi="Times New Roman" w:cs="Times New Roman"/>
          <w:sz w:val="24"/>
          <w:szCs w:val="24"/>
          <w:lang w:eastAsia="ru-RU"/>
        </w:rPr>
        <w:t>10</w:t>
      </w:r>
      <w:r w:rsidRPr="00B732AF">
        <w:rPr>
          <w:rFonts w:ascii="Times New Roman" w:eastAsia="Times New Roman" w:hAnsi="Times New Roman" w:cs="Times New Roman"/>
          <w:sz w:val="24"/>
          <w:szCs w:val="24"/>
          <w:lang w:eastAsia="ru-RU"/>
        </w:rPr>
        <w:t xml:space="preserve">  </w:t>
      </w:r>
    </w:p>
    <w:p w:rsidR="003B50A5" w:rsidRPr="00B732AF" w:rsidRDefault="003B50A5" w:rsidP="00B732AF">
      <w:pPr>
        <w:shd w:val="clear" w:color="auto" w:fill="FFFFFF"/>
        <w:spacing w:after="0"/>
        <w:ind w:firstLine="708"/>
        <w:jc w:val="center"/>
        <w:rPr>
          <w:rFonts w:ascii="Times New Roman" w:eastAsia="Times New Roman" w:hAnsi="Times New Roman" w:cs="Times New Roman"/>
          <w:b/>
          <w:bCs/>
          <w:color w:val="000000"/>
          <w:sz w:val="24"/>
          <w:szCs w:val="24"/>
          <w:lang w:eastAsia="ru-RU"/>
        </w:rPr>
      </w:pPr>
      <w:r w:rsidRPr="00B732AF">
        <w:rPr>
          <w:rFonts w:ascii="Times New Roman" w:eastAsia="Times New Roman" w:hAnsi="Times New Roman" w:cs="Times New Roman"/>
          <w:b/>
          <w:bCs/>
          <w:color w:val="000000"/>
          <w:sz w:val="24"/>
          <w:szCs w:val="24"/>
          <w:lang w:eastAsia="ru-RU"/>
        </w:rPr>
        <w:t>Занятость школьников во внеурочное время.</w:t>
      </w:r>
    </w:p>
    <w:p w:rsidR="003B50A5" w:rsidRPr="00B732AF" w:rsidRDefault="003B50A5" w:rsidP="00B732AF">
      <w:pPr>
        <w:shd w:val="clear" w:color="auto" w:fill="FFFFFF"/>
        <w:spacing w:before="100" w:beforeAutospacing="1"/>
        <w:ind w:firstLine="708"/>
        <w:rPr>
          <w:rFonts w:ascii="Times New Roman" w:eastAsia="Times New Roman" w:hAnsi="Times New Roman" w:cs="Times New Roman"/>
          <w:bCs/>
          <w:color w:val="000000"/>
          <w:sz w:val="24"/>
          <w:szCs w:val="24"/>
          <w:lang w:eastAsia="ru-RU"/>
        </w:rPr>
      </w:pPr>
      <w:r w:rsidRPr="00B732AF">
        <w:rPr>
          <w:rFonts w:ascii="Times New Roman" w:eastAsia="Times New Roman" w:hAnsi="Times New Roman" w:cs="Times New Roman"/>
          <w:noProof/>
          <w:sz w:val="24"/>
          <w:szCs w:val="24"/>
          <w:lang w:eastAsia="ru-RU"/>
        </w:rPr>
        <w:lastRenderedPageBreak/>
        <w:drawing>
          <wp:inline distT="0" distB="0" distL="0" distR="0" wp14:anchorId="0CEBE0C2" wp14:editId="501A1B3D">
            <wp:extent cx="4978400" cy="1574800"/>
            <wp:effectExtent l="0" t="0" r="12700" b="25400"/>
            <wp:docPr id="10249" name="Диаграмма 10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50A5" w:rsidRPr="00B732AF" w:rsidRDefault="0041689B" w:rsidP="00B732AF">
      <w:pPr>
        <w:shd w:val="clear" w:color="auto" w:fill="FFFFFF"/>
        <w:spacing w:after="0"/>
        <w:jc w:val="both"/>
        <w:rPr>
          <w:rFonts w:ascii="Times New Roman" w:eastAsia="Times New Roman" w:hAnsi="Times New Roman" w:cs="Times New Roman"/>
          <w:i/>
          <w:sz w:val="24"/>
          <w:szCs w:val="24"/>
          <w:lang w:eastAsia="ru-RU"/>
        </w:rPr>
      </w:pPr>
      <w:r w:rsidRPr="00B732AF">
        <w:rPr>
          <w:rFonts w:ascii="Times New Roman" w:eastAsia="Times New Roman" w:hAnsi="Times New Roman" w:cs="Times New Roman"/>
          <w:i/>
          <w:sz w:val="24"/>
          <w:szCs w:val="24"/>
          <w:lang w:eastAsia="ru-RU"/>
        </w:rPr>
        <w:t>5.4.2.</w:t>
      </w:r>
      <w:r w:rsidR="003B50A5" w:rsidRPr="00B732AF">
        <w:rPr>
          <w:rFonts w:ascii="Times New Roman" w:eastAsia="Times New Roman" w:hAnsi="Times New Roman" w:cs="Times New Roman"/>
          <w:i/>
          <w:sz w:val="24"/>
          <w:szCs w:val="24"/>
          <w:lang w:eastAsia="ru-RU"/>
        </w:rPr>
        <w:t>Результативность профилактической работы по предупреждению асоциального поведения обучающихся</w:t>
      </w:r>
    </w:p>
    <w:p w:rsidR="003B50A5" w:rsidRPr="00B732AF" w:rsidRDefault="003B50A5"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По-прежнему значительное место в воспитательной работе школы уделялось укреплению связи семьи и школы,  профилактике правонарушений, бродяжничества, курения, употребления учащимися школы алкоголя,  наркотических и психотропных веществ.</w:t>
      </w:r>
    </w:p>
    <w:p w:rsidR="003B50A5" w:rsidRPr="00B732AF" w:rsidRDefault="003B50A5" w:rsidP="00B732AF">
      <w:pPr>
        <w:spacing w:after="0"/>
        <w:ind w:left="-15" w:firstLine="723"/>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Работа по профилактике злоупотребления наркотическими, ПАВ проводилась как в урочное так и внеурочное время  администрацией, классными руководителями, учителями — предметниками, специально приглашенными специалистами:  представителями ПДН г. Аксая, КДН Администрации Аксайского района, Центра консультирования и диагностики Аксайского района, работниками МБУЗ ЦРБ, наркологом. </w:t>
      </w:r>
    </w:p>
    <w:p w:rsidR="003B50A5" w:rsidRPr="00B732AF" w:rsidRDefault="003B50A5" w:rsidP="00B732AF">
      <w:pPr>
        <w:spacing w:after="0"/>
        <w:ind w:firstLine="54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Активную работу  с неблагополучными семьями и «трудными» обучающимися, проводил социальный педагог Шопина Л.И. Регулярно проводились заседания школьного Совет профилактики, на заседания которого приглашались родители вместе с обучающимися, имеющими неуспеваемость и часто пропускающими уроки без уважительных причин. Проводилась работа по вовлечению детей из семей, находящихся в социально опасном положении, во внеурочную деятельность. В результате проделанной работы, на май 2014 г. на учёте не стоит ни 1 школьника, находящегося в  социально-опасном положении,  наблюдается снижение роста количества школьников, состоящих на учёте в КДН и ЗП и ОДН ОВД (в мае 2013 г.– 3 человека, в мае 2014 г.- 1 человек), на внутришкольном учёте (в мае- 2013 г.- 20 учащихся, в мае 2014 г.- 12 учащихся).  Основные причины постановки на учёт, те же, что и в прошлом учебном году - распитие спиртных напитков в общественных местах, нарушение Постановления о так называемом «комендантском» часе, самовольный уход из дома, на внутришкольный учёт - это неуспеваемость и систематические пропуски уроков.</w:t>
      </w:r>
    </w:p>
    <w:p w:rsidR="003B50A5" w:rsidRPr="00B732AF" w:rsidRDefault="003B50A5" w:rsidP="00B732AF">
      <w:pPr>
        <w:spacing w:after="0"/>
        <w:ind w:firstLine="483"/>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    Нужно отметить, что проблема пропуска учебных занятий без уважительной причины стоит очень остро. </w:t>
      </w:r>
    </w:p>
    <w:p w:rsidR="003B50A5" w:rsidRPr="00B732AF" w:rsidRDefault="0041689B" w:rsidP="00B732AF">
      <w:pPr>
        <w:spacing w:after="0"/>
        <w:ind w:firstLine="483"/>
        <w:rPr>
          <w:rFonts w:ascii="Times New Roman" w:eastAsia="Calibri" w:hAnsi="Times New Roman" w:cs="Times New Roman"/>
          <w:b/>
          <w:sz w:val="24"/>
          <w:szCs w:val="24"/>
          <w:lang w:eastAsia="ru-RU"/>
        </w:rPr>
      </w:pPr>
      <w:r w:rsidRPr="00B732AF">
        <w:rPr>
          <w:rFonts w:ascii="Times New Roman" w:eastAsia="Calibri" w:hAnsi="Times New Roman" w:cs="Times New Roman"/>
          <w:sz w:val="24"/>
          <w:szCs w:val="24"/>
          <w:lang w:eastAsia="ru-RU"/>
        </w:rPr>
        <w:t>Из диаграммы видно, что наибольшее количество пропусков учебных занятий допущено учениками 9-х, 11-х, 5-х и 6-х классов.  (6  классы обучались во 2 смену). Основными причинами данной ситуации являются: недостаточный контроль за</w:t>
      </w:r>
    </w:p>
    <w:p w:rsidR="003B50A5" w:rsidRPr="00B732AF" w:rsidRDefault="003B50A5" w:rsidP="00B732AF">
      <w:pPr>
        <w:spacing w:after="0"/>
        <w:ind w:firstLine="483"/>
        <w:jc w:val="right"/>
        <w:rPr>
          <w:rFonts w:ascii="Times New Roman" w:eastAsia="Calibri" w:hAnsi="Times New Roman" w:cs="Times New Roman"/>
          <w:b/>
          <w:sz w:val="24"/>
          <w:szCs w:val="24"/>
          <w:lang w:eastAsia="ru-RU"/>
        </w:rPr>
      </w:pPr>
    </w:p>
    <w:p w:rsidR="003B50A5" w:rsidRPr="00B732AF" w:rsidRDefault="003B50A5" w:rsidP="00B732AF">
      <w:pPr>
        <w:spacing w:after="0"/>
        <w:ind w:firstLine="483"/>
        <w:jc w:val="right"/>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Диаграмма № </w:t>
      </w:r>
      <w:r w:rsidR="00ED1CCE">
        <w:rPr>
          <w:rFonts w:ascii="Times New Roman" w:eastAsia="Calibri" w:hAnsi="Times New Roman" w:cs="Times New Roman"/>
          <w:sz w:val="24"/>
          <w:szCs w:val="24"/>
          <w:lang w:eastAsia="ru-RU"/>
        </w:rPr>
        <w:t>11</w:t>
      </w:r>
    </w:p>
    <w:p w:rsidR="003B50A5" w:rsidRPr="00B732AF" w:rsidRDefault="003B50A5" w:rsidP="00B732AF">
      <w:pPr>
        <w:spacing w:after="0"/>
        <w:ind w:firstLine="483"/>
        <w:jc w:val="center"/>
        <w:rPr>
          <w:rFonts w:ascii="Times New Roman" w:eastAsia="Calibri" w:hAnsi="Times New Roman" w:cs="Times New Roman"/>
          <w:b/>
          <w:i/>
          <w:sz w:val="24"/>
          <w:szCs w:val="24"/>
          <w:lang w:eastAsia="ru-RU"/>
        </w:rPr>
      </w:pPr>
      <w:r w:rsidRPr="00B732AF">
        <w:rPr>
          <w:rFonts w:ascii="Times New Roman" w:eastAsia="Calibri" w:hAnsi="Times New Roman" w:cs="Times New Roman"/>
          <w:b/>
          <w:i/>
          <w:sz w:val="24"/>
          <w:szCs w:val="24"/>
          <w:lang w:eastAsia="ru-RU"/>
        </w:rPr>
        <w:t>Анализ посещаемости школьниками учебных занятий</w:t>
      </w:r>
    </w:p>
    <w:p w:rsidR="003B50A5" w:rsidRPr="00B732AF" w:rsidRDefault="003B50A5" w:rsidP="00B732AF">
      <w:pPr>
        <w:spacing w:after="0"/>
        <w:ind w:firstLine="483"/>
        <w:jc w:val="center"/>
        <w:rPr>
          <w:rFonts w:ascii="Times New Roman" w:eastAsia="Calibri" w:hAnsi="Times New Roman" w:cs="Times New Roman"/>
          <w:b/>
          <w:i/>
          <w:sz w:val="24"/>
          <w:szCs w:val="24"/>
          <w:lang w:eastAsia="ru-RU"/>
        </w:rPr>
      </w:pPr>
      <w:r w:rsidRPr="00B732AF">
        <w:rPr>
          <w:rFonts w:ascii="Times New Roman" w:eastAsia="Calibri" w:hAnsi="Times New Roman" w:cs="Times New Roman"/>
          <w:b/>
          <w:i/>
          <w:sz w:val="24"/>
          <w:szCs w:val="24"/>
          <w:lang w:eastAsia="ru-RU"/>
        </w:rPr>
        <w:t>В 2013-2014 учебном году</w:t>
      </w:r>
    </w:p>
    <w:p w:rsidR="003B50A5" w:rsidRPr="00B732AF" w:rsidRDefault="003B50A5" w:rsidP="00B732AF">
      <w:pPr>
        <w:spacing w:after="0"/>
        <w:ind w:firstLine="483"/>
        <w:jc w:val="right"/>
        <w:rPr>
          <w:rFonts w:ascii="Times New Roman" w:eastAsia="Calibri" w:hAnsi="Times New Roman" w:cs="Times New Roman"/>
          <w:sz w:val="24"/>
          <w:szCs w:val="24"/>
          <w:lang w:eastAsia="ru-RU"/>
        </w:rPr>
      </w:pPr>
      <w:r w:rsidRPr="00B732AF">
        <w:rPr>
          <w:rFonts w:ascii="Times New Roman" w:eastAsia="Calibri" w:hAnsi="Times New Roman" w:cs="Times New Roman"/>
          <w:noProof/>
          <w:sz w:val="24"/>
          <w:szCs w:val="24"/>
          <w:lang w:eastAsia="ru-RU"/>
        </w:rPr>
        <w:lastRenderedPageBreak/>
        <w:drawing>
          <wp:inline distT="0" distB="0" distL="0" distR="0" wp14:anchorId="1493C5CF" wp14:editId="04185717">
            <wp:extent cx="5237018" cy="2033848"/>
            <wp:effectExtent l="0" t="0" r="1905" b="5080"/>
            <wp:docPr id="10248" name="Диаграмма 10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689B" w:rsidRPr="00B732AF" w:rsidRDefault="0041689B" w:rsidP="00B732AF">
      <w:pPr>
        <w:spacing w:after="0"/>
        <w:ind w:firstLine="644"/>
        <w:jc w:val="both"/>
        <w:rPr>
          <w:rFonts w:ascii="Times New Roman" w:eastAsia="Calibri" w:hAnsi="Times New Roman" w:cs="Times New Roman"/>
          <w:sz w:val="24"/>
          <w:szCs w:val="24"/>
          <w:lang w:eastAsia="ru-RU"/>
        </w:rPr>
      </w:pPr>
    </w:p>
    <w:p w:rsidR="003B50A5" w:rsidRPr="00B732AF" w:rsidRDefault="003B50A5"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 посещаемостью школы со стороны родителей, несвоевременное извещение некоторых классных руководителей родителей о пропусках ученика, непродуманная, «мягкая» система наказания школьников за пропуски. Необходимо ужесточение мер по данному нарушению школьниками правил для учащихся, в 10-11 классах вплоть до исключения.  Хочется отметить низкую посещаемость уроков по субботам, в некоторых классах по субботам отсутствует до 40% учеников. </w:t>
      </w:r>
    </w:p>
    <w:p w:rsidR="0041689B" w:rsidRPr="00B732AF" w:rsidRDefault="0041689B" w:rsidP="00B732AF">
      <w:pPr>
        <w:spacing w:after="0"/>
        <w:jc w:val="both"/>
        <w:rPr>
          <w:rFonts w:ascii="Times New Roman" w:eastAsia="Times New Roman" w:hAnsi="Times New Roman" w:cs="Times New Roman"/>
          <w:i/>
          <w:sz w:val="24"/>
          <w:szCs w:val="24"/>
          <w:u w:val="single"/>
          <w:lang w:eastAsia="ru-RU"/>
        </w:rPr>
      </w:pPr>
    </w:p>
    <w:p w:rsidR="0041689B" w:rsidRPr="00B732AF" w:rsidRDefault="0041689B" w:rsidP="00B732AF">
      <w:pPr>
        <w:spacing w:after="0"/>
        <w:jc w:val="both"/>
        <w:rPr>
          <w:rFonts w:ascii="Times New Roman" w:eastAsia="Calibri" w:hAnsi="Times New Roman" w:cs="Times New Roman"/>
          <w:i/>
          <w:sz w:val="24"/>
          <w:szCs w:val="24"/>
          <w:u w:val="single"/>
          <w:lang w:eastAsia="ru-RU"/>
        </w:rPr>
      </w:pPr>
      <w:r w:rsidRPr="00B732AF">
        <w:rPr>
          <w:rFonts w:ascii="Times New Roman" w:eastAsia="Times New Roman" w:hAnsi="Times New Roman" w:cs="Times New Roman"/>
          <w:i/>
          <w:sz w:val="24"/>
          <w:szCs w:val="24"/>
          <w:u w:val="single"/>
          <w:lang w:eastAsia="ru-RU"/>
        </w:rPr>
        <w:t>5.4.3. Резул</w:t>
      </w:r>
      <w:r w:rsidR="009E0D47">
        <w:rPr>
          <w:rFonts w:ascii="Times New Roman" w:eastAsia="Times New Roman" w:hAnsi="Times New Roman" w:cs="Times New Roman"/>
          <w:i/>
          <w:sz w:val="24"/>
          <w:szCs w:val="24"/>
          <w:u w:val="single"/>
          <w:lang w:eastAsia="ru-RU"/>
        </w:rPr>
        <w:t>ьтативность реализации здоровье</w:t>
      </w:r>
      <w:r w:rsidRPr="00B732AF">
        <w:rPr>
          <w:rFonts w:ascii="Times New Roman" w:eastAsia="Times New Roman" w:hAnsi="Times New Roman" w:cs="Times New Roman"/>
          <w:i/>
          <w:sz w:val="24"/>
          <w:szCs w:val="24"/>
          <w:u w:val="single"/>
          <w:lang w:eastAsia="ru-RU"/>
        </w:rPr>
        <w:t>сберегающих технологий при осущ</w:t>
      </w:r>
      <w:r w:rsidR="009E0D47">
        <w:rPr>
          <w:rFonts w:ascii="Times New Roman" w:eastAsia="Times New Roman" w:hAnsi="Times New Roman" w:cs="Times New Roman"/>
          <w:i/>
          <w:sz w:val="24"/>
          <w:szCs w:val="24"/>
          <w:u w:val="single"/>
          <w:lang w:eastAsia="ru-RU"/>
        </w:rPr>
        <w:t>ествлении образовательного</w:t>
      </w:r>
      <w:r w:rsidRPr="00B732AF">
        <w:rPr>
          <w:rFonts w:ascii="Times New Roman" w:eastAsia="Times New Roman" w:hAnsi="Times New Roman" w:cs="Times New Roman"/>
          <w:i/>
          <w:sz w:val="24"/>
          <w:szCs w:val="24"/>
          <w:u w:val="single"/>
          <w:lang w:eastAsia="ru-RU"/>
        </w:rPr>
        <w:t xml:space="preserve"> процесса.</w:t>
      </w:r>
    </w:p>
    <w:p w:rsidR="0041689B" w:rsidRPr="00B732AF" w:rsidRDefault="0041689B" w:rsidP="00B732AF">
      <w:pPr>
        <w:autoSpaceDE w:val="0"/>
        <w:spacing w:after="0"/>
        <w:ind w:right="100" w:firstLine="55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Школа - это место активной деятельности ребенка в течение 9-11 лет - наиболее интенсивного периода его развития - и в соот</w:t>
      </w:r>
      <w:r w:rsidRPr="00B732AF">
        <w:rPr>
          <w:rFonts w:ascii="Times New Roman" w:eastAsia="Times New Roman" w:hAnsi="Times New Roman" w:cs="Times New Roman"/>
          <w:sz w:val="24"/>
          <w:szCs w:val="24"/>
          <w:lang w:eastAsia="ru-RU"/>
        </w:rPr>
        <w:softHyphen/>
        <w:t>ветствии с Законом Российской Федерации "Об образовании", должна создавать условия, гарантирующие охрану и укрепление здоровья обучающихся.</w:t>
      </w:r>
    </w:p>
    <w:p w:rsidR="0041689B" w:rsidRPr="00B732AF" w:rsidRDefault="0041689B" w:rsidP="00B732AF">
      <w:pPr>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ab/>
        <w:t>Здоровье детей и подростков сегодня, как никогда, является актуальнейшей проблемой и предметом первоочередной важности, поэтому из года в год в школе планируется, проводится и анализируется работа по его сохранению и укреплению.</w:t>
      </w:r>
    </w:p>
    <w:p w:rsidR="0041689B" w:rsidRPr="00B732AF" w:rsidRDefault="0041689B" w:rsidP="00B732AF">
      <w:pPr>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ab/>
      </w:r>
      <w:r w:rsidRPr="00B732AF">
        <w:rPr>
          <w:rFonts w:ascii="Times New Roman" w:eastAsia="Times New Roman" w:hAnsi="Times New Roman" w:cs="Times New Roman"/>
          <w:sz w:val="24"/>
          <w:szCs w:val="24"/>
          <w:lang w:eastAsia="ru-RU"/>
        </w:rPr>
        <w:tab/>
        <w:t>В связи с этим были определены задачи:</w:t>
      </w:r>
    </w:p>
    <w:p w:rsidR="0041689B" w:rsidRPr="00B732AF" w:rsidRDefault="0041689B" w:rsidP="00B732AF">
      <w:pPr>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1) не допускать ухудшения состояния здоровья учащихся в период обучения в школе;</w:t>
      </w:r>
    </w:p>
    <w:p w:rsidR="0041689B" w:rsidRPr="00B732AF" w:rsidRDefault="0041689B" w:rsidP="00B732AF">
      <w:pPr>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2) достичь допустимого уровня здоровья учащихся;</w:t>
      </w:r>
    </w:p>
    <w:p w:rsidR="0041689B" w:rsidRPr="00B732AF" w:rsidRDefault="0041689B" w:rsidP="00B732AF">
      <w:pPr>
        <w:spacing w:after="0"/>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3) создать условия для формирования здорового образа жизни учащихся.</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Одним из приоритетных направлений работы школы является охрана и укрепление психофизического здоровья обучающихся. Реализуется программа «Здоровье», цель которой – формирование у детей осознанной потребности в здоровом образе жизни, воспитание здорового ребёнка в условиях современного школьного образования.</w:t>
      </w:r>
    </w:p>
    <w:p w:rsidR="0041689B" w:rsidRPr="00B732AF" w:rsidRDefault="0041689B" w:rsidP="006C7223">
      <w:pPr>
        <w:spacing w:after="0" w:line="240" w:lineRule="auto"/>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Реализация программы осуществляется по трем направлениям: </w:t>
      </w:r>
    </w:p>
    <w:p w:rsidR="0041689B" w:rsidRPr="00B732AF" w:rsidRDefault="0041689B" w:rsidP="006C7223">
      <w:pPr>
        <w:spacing w:after="0" w:line="240" w:lineRule="auto"/>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u w:val="single"/>
          <w:lang w:eastAsia="ru-RU"/>
        </w:rPr>
        <w:t>- профилактика и оздоровление</w:t>
      </w:r>
      <w:r w:rsidRPr="00B732AF">
        <w:rPr>
          <w:rFonts w:ascii="Times New Roman" w:eastAsia="Times New Roman" w:hAnsi="Times New Roman" w:cs="Times New Roman"/>
          <w:sz w:val="24"/>
          <w:szCs w:val="24"/>
          <w:lang w:eastAsia="ru-RU"/>
        </w:rPr>
        <w:t xml:space="preserve"> </w:t>
      </w:r>
    </w:p>
    <w:p w:rsidR="0041689B" w:rsidRPr="00B732AF" w:rsidRDefault="0041689B" w:rsidP="006C7223">
      <w:pPr>
        <w:spacing w:after="0" w:line="240" w:lineRule="auto"/>
        <w:jc w:val="both"/>
        <w:rPr>
          <w:rFonts w:ascii="Times New Roman" w:eastAsia="Times New Roman" w:hAnsi="Times New Roman" w:cs="Times New Roman"/>
          <w:sz w:val="24"/>
          <w:szCs w:val="24"/>
          <w:u w:val="single"/>
          <w:lang w:eastAsia="ru-RU"/>
        </w:rPr>
      </w:pPr>
      <w:r w:rsidRPr="00B732AF">
        <w:rPr>
          <w:rFonts w:ascii="Times New Roman" w:eastAsia="Times New Roman" w:hAnsi="Times New Roman" w:cs="Times New Roman"/>
          <w:sz w:val="24"/>
          <w:szCs w:val="24"/>
          <w:u w:val="single"/>
          <w:lang w:eastAsia="ru-RU"/>
        </w:rPr>
        <w:t>- создание здоровьесберегающей образовательной среды</w:t>
      </w:r>
    </w:p>
    <w:p w:rsidR="0041689B" w:rsidRPr="00B732AF" w:rsidRDefault="0041689B" w:rsidP="006C7223">
      <w:pPr>
        <w:spacing w:after="0" w:line="240" w:lineRule="auto"/>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u w:val="single"/>
          <w:lang w:eastAsia="ru-RU"/>
        </w:rPr>
        <w:t>- информационно—консультативная работа</w:t>
      </w:r>
      <w:r w:rsidRPr="00B732AF">
        <w:rPr>
          <w:rFonts w:ascii="Times New Roman" w:eastAsia="Times New Roman" w:hAnsi="Times New Roman" w:cs="Times New Roman"/>
          <w:sz w:val="24"/>
          <w:szCs w:val="24"/>
          <w:lang w:eastAsia="ru-RU"/>
        </w:rPr>
        <w:t xml:space="preserve"> </w:t>
      </w:r>
    </w:p>
    <w:p w:rsidR="0041689B" w:rsidRPr="00B732AF" w:rsidRDefault="0041689B" w:rsidP="006C7223">
      <w:pPr>
        <w:spacing w:after="0" w:line="240" w:lineRule="auto"/>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Доля обучающихся, охваченных программами сохранения и укрепления здоровья -100%. </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Укреплению здоровья школьников способствует  широкая  сеть спортивных секций, функционирующих на базе школы. В летних  пришкольных  лагерях с дневным пребыванием «Солнышко» (1-4 классы)  и «Ровесник» (5-6 классы) в июне-июле 2013 года было оздоровлено 175 детей. Всего летней оздоровительной компанией было охвачено более 70% школьников. </w:t>
      </w:r>
    </w:p>
    <w:p w:rsidR="0041689B" w:rsidRPr="00B732AF" w:rsidRDefault="0041689B" w:rsidP="00B732AF">
      <w:pPr>
        <w:spacing w:after="0"/>
        <w:ind w:firstLine="90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lastRenderedPageBreak/>
        <w:t xml:space="preserve">В школе функционирует школьная столовая на 260 посадочных мест,  буфет- раздаточная. Уровень охвата горячим питанием школьников остаётся стабильным,   в пределах 82%, что позволило догнать по охвату горячим питанием среднерайонный показатель. </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Лучше всего питание на платной основе было организовано в 1-4 классах, 5-а, 5-б. Основной причиной отказа от горячего питания является материальная составляющая (160 руб. в неделю). </w:t>
      </w:r>
    </w:p>
    <w:p w:rsidR="0041689B" w:rsidRPr="00B732AF" w:rsidRDefault="0041689B" w:rsidP="00B732AF">
      <w:pPr>
        <w:spacing w:after="0"/>
        <w:ind w:firstLine="90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Программой по осуществлению контроля организации питания обучающихся проводились плановые проверки деятельности столовой, качества продукции, работы буфетов, деятельности классных руководителей по осуществлению программы. Все эти меры способствовали  улучшению качества питания школьников и в целом сохранению здоровья  обучающихся.</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Стоимость завтраков в 2013-2014 учебном году составляла – 30 – 40 рублей, обедов 55 – 60  рублей. Стоимость порции для учащихся, получающих питание – 17, 5 рублей. В неделю родительская оплата горячего питания составляла 200 - 220 рублей.</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Все обучающиеся, посещающие группу продлённого дня, обеспечены двухразовым питанием.</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Однако, при организации питания имеется достаточное количество проблем, главными из которых – обновление устаревшего технологического оборудования, приведение помещений столовой в соответствии с требованиями САН ПиН.</w:t>
      </w:r>
    </w:p>
    <w:p w:rsidR="0041689B" w:rsidRPr="00B732AF" w:rsidRDefault="0041689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Бесплатное молоко в рамках губернаторской программы предоставлялось100% обучающихся начальной школы. При активной помощи родителей решен вопрос по организации питьевого режима школьников 1-4 классов, в отдельных кабинетах старшей школы, где установлены  во всех классах  установлены кулеры. </w:t>
      </w:r>
    </w:p>
    <w:p w:rsidR="0041689B" w:rsidRPr="00B732AF" w:rsidRDefault="0041689B"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00CF7D15">
        <w:rPr>
          <w:rFonts w:ascii="Times New Roman" w:eastAsia="Times New Roman" w:hAnsi="Times New Roman" w:cs="Times New Roman"/>
          <w:sz w:val="24"/>
          <w:szCs w:val="24"/>
          <w:lang w:eastAsia="ru-RU"/>
        </w:rPr>
        <w:tab/>
      </w:r>
      <w:r w:rsidRPr="00B732AF">
        <w:rPr>
          <w:rFonts w:ascii="Times New Roman" w:eastAsia="Times New Roman" w:hAnsi="Times New Roman" w:cs="Times New Roman"/>
          <w:sz w:val="24"/>
          <w:szCs w:val="24"/>
          <w:lang w:eastAsia="ru-RU"/>
        </w:rPr>
        <w:t xml:space="preserve">Медицинское обслуживание школы осуществляется работниками МУЗ Аксайской ЦРБ.  С сентября 2013 г. в школе постоянно работали медицинская сестра и врач, что также способствовало улучшению ситуации по созданию в школе здоровьесберегающей среды. </w:t>
      </w:r>
    </w:p>
    <w:p w:rsidR="0041689B" w:rsidRPr="00B732AF" w:rsidRDefault="0041689B" w:rsidP="00CF7D15">
      <w:pPr>
        <w:spacing w:after="0" w:line="240" w:lineRule="auto"/>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00CF7D15">
        <w:rPr>
          <w:rFonts w:ascii="Times New Roman" w:eastAsia="Times New Roman" w:hAnsi="Times New Roman" w:cs="Times New Roman"/>
          <w:sz w:val="24"/>
          <w:szCs w:val="24"/>
          <w:lang w:eastAsia="ru-RU"/>
        </w:rPr>
        <w:tab/>
      </w:r>
      <w:r w:rsidRPr="00B732AF">
        <w:rPr>
          <w:rFonts w:ascii="Times New Roman" w:eastAsia="Times New Roman" w:hAnsi="Times New Roman" w:cs="Times New Roman"/>
          <w:sz w:val="24"/>
          <w:szCs w:val="24"/>
          <w:lang w:eastAsia="ru-RU"/>
        </w:rPr>
        <w:t>Анализ заболеваемости обучающихся показывает, что в целом наблюдается снижение  % болеющих детей. Вместе с тем, наибольший процент школьников имеют заболевания следующей направленности:</w:t>
      </w:r>
    </w:p>
    <w:p w:rsidR="0041689B" w:rsidRPr="00B732AF" w:rsidRDefault="0041689B" w:rsidP="006C722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Заболевания костно-мышечной системы (в основном сколиозы различной степени) – 14%</w:t>
      </w:r>
    </w:p>
    <w:p w:rsidR="0041689B" w:rsidRPr="00B732AF" w:rsidRDefault="0041689B" w:rsidP="006C722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Заболевания органов зрения- 10%</w:t>
      </w:r>
    </w:p>
    <w:p w:rsidR="0041689B" w:rsidRPr="00B732AF" w:rsidRDefault="0041689B" w:rsidP="006C722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сердечно-сосудистые заболевания- 3%</w:t>
      </w:r>
    </w:p>
    <w:p w:rsidR="0041689B" w:rsidRPr="00B732AF" w:rsidRDefault="0041689B" w:rsidP="006C722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лор -заболевания – 3,7%</w:t>
      </w:r>
    </w:p>
    <w:p w:rsidR="0041689B" w:rsidRPr="00B732AF" w:rsidRDefault="0041689B" w:rsidP="00CF7D15">
      <w:pPr>
        <w:spacing w:after="0" w:line="240" w:lineRule="auto"/>
        <w:ind w:firstLine="708"/>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Наблюдается резкий рост заболеваний, связанных с нарушениями эндокринной системы –  (в 2013 г. менее 1%, в 2014 г. -7%)</w:t>
      </w:r>
    </w:p>
    <w:p w:rsidR="003E52D6" w:rsidRPr="00B732AF" w:rsidRDefault="0041689B"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Уровень детского травматизма остаётся достаточно высоким. </w:t>
      </w:r>
      <w:r w:rsidR="003E52D6" w:rsidRPr="00B732AF">
        <w:rPr>
          <w:rFonts w:ascii="Times New Roman" w:eastAsia="Calibri" w:hAnsi="Times New Roman" w:cs="Times New Roman"/>
          <w:sz w:val="24"/>
          <w:szCs w:val="24"/>
          <w:lang w:eastAsia="ru-RU"/>
        </w:rPr>
        <w:t>Наибольшее количество травм учащиеся получают на уроках физической культуры и во внеучебное время.</w:t>
      </w:r>
    </w:p>
    <w:p w:rsidR="0041689B" w:rsidRPr="00B732AF" w:rsidRDefault="0041689B"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Таким образом, не смотря на принимаемые меры, вопрос сохранности здоровья школьников по-прежнему стоит остро.</w:t>
      </w:r>
    </w:p>
    <w:p w:rsidR="0041689B" w:rsidRPr="00B732AF" w:rsidRDefault="0041689B" w:rsidP="00CF7D15">
      <w:pPr>
        <w:spacing w:after="0"/>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Таблица № </w:t>
      </w:r>
      <w:r w:rsidR="00ED1CCE">
        <w:rPr>
          <w:rFonts w:ascii="Times New Roman" w:eastAsia="Times New Roman" w:hAnsi="Times New Roman" w:cs="Times New Roman"/>
          <w:sz w:val="24"/>
          <w:szCs w:val="24"/>
          <w:lang w:eastAsia="ru-RU"/>
        </w:rPr>
        <w:t>12</w:t>
      </w:r>
    </w:p>
    <w:p w:rsidR="0041689B" w:rsidRPr="00B732AF" w:rsidRDefault="0041689B" w:rsidP="00CF7D15">
      <w:pPr>
        <w:spacing w:after="0"/>
        <w:ind w:firstLine="708"/>
        <w:jc w:val="center"/>
        <w:rPr>
          <w:rFonts w:ascii="Times New Roman" w:eastAsia="Times New Roman" w:hAnsi="Times New Roman" w:cs="Times New Roman"/>
          <w:b/>
          <w:sz w:val="24"/>
          <w:szCs w:val="24"/>
          <w:lang w:eastAsia="ru-RU"/>
        </w:rPr>
      </w:pPr>
      <w:r w:rsidRPr="00B732AF">
        <w:rPr>
          <w:rFonts w:ascii="Times New Roman" w:eastAsia="Times New Roman" w:hAnsi="Times New Roman" w:cs="Times New Roman"/>
          <w:b/>
          <w:sz w:val="24"/>
          <w:szCs w:val="24"/>
          <w:lang w:eastAsia="ru-RU"/>
        </w:rPr>
        <w:t>Состояние здоровья школьников МБОУ АСОШ №2</w:t>
      </w:r>
    </w:p>
    <w:p w:rsidR="0041689B" w:rsidRPr="00B732AF" w:rsidRDefault="00CF7D15" w:rsidP="00CF7D15">
      <w:pPr>
        <w:spacing w:after="0"/>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2013 – 2014 учебный год</w:t>
      </w:r>
    </w:p>
    <w:tbl>
      <w:tblPr>
        <w:tblStyle w:val="5"/>
        <w:tblW w:w="0" w:type="auto"/>
        <w:tblLook w:val="04A0" w:firstRow="1" w:lastRow="0" w:firstColumn="1" w:lastColumn="0" w:noHBand="0" w:noVBand="1"/>
      </w:tblPr>
      <w:tblGrid>
        <w:gridCol w:w="959"/>
        <w:gridCol w:w="5421"/>
        <w:gridCol w:w="3191"/>
      </w:tblGrid>
      <w:tr w:rsidR="0041689B" w:rsidRPr="00CF7D15" w:rsidTr="006115FF">
        <w:tc>
          <w:tcPr>
            <w:tcW w:w="959" w:type="dxa"/>
          </w:tcPr>
          <w:p w:rsidR="0041689B" w:rsidRPr="00CF7D15" w:rsidRDefault="0041689B" w:rsidP="00CF7D15">
            <w:pPr>
              <w:spacing w:line="276" w:lineRule="auto"/>
              <w:jc w:val="center"/>
              <w:rPr>
                <w:b/>
                <w:sz w:val="22"/>
                <w:szCs w:val="22"/>
              </w:rPr>
            </w:pPr>
            <w:r w:rsidRPr="00CF7D15">
              <w:rPr>
                <w:b/>
                <w:sz w:val="22"/>
                <w:szCs w:val="22"/>
              </w:rPr>
              <w:lastRenderedPageBreak/>
              <w:t>№</w:t>
            </w:r>
          </w:p>
        </w:tc>
        <w:tc>
          <w:tcPr>
            <w:tcW w:w="5421" w:type="dxa"/>
          </w:tcPr>
          <w:p w:rsidR="0041689B" w:rsidRPr="00CF7D15" w:rsidRDefault="0041689B" w:rsidP="00CF7D15">
            <w:pPr>
              <w:spacing w:line="276" w:lineRule="auto"/>
              <w:jc w:val="center"/>
              <w:rPr>
                <w:b/>
                <w:sz w:val="22"/>
                <w:szCs w:val="22"/>
              </w:rPr>
            </w:pPr>
            <w:r w:rsidRPr="00CF7D15">
              <w:rPr>
                <w:b/>
                <w:sz w:val="22"/>
                <w:szCs w:val="22"/>
              </w:rPr>
              <w:t>заболевания</w:t>
            </w:r>
          </w:p>
        </w:tc>
        <w:tc>
          <w:tcPr>
            <w:tcW w:w="3191" w:type="dxa"/>
          </w:tcPr>
          <w:p w:rsidR="0041689B" w:rsidRPr="00CF7D15" w:rsidRDefault="0041689B" w:rsidP="00CF7D15">
            <w:pPr>
              <w:spacing w:line="276" w:lineRule="auto"/>
              <w:jc w:val="center"/>
              <w:rPr>
                <w:b/>
                <w:sz w:val="22"/>
                <w:szCs w:val="22"/>
              </w:rPr>
            </w:pPr>
            <w:r w:rsidRPr="00CF7D15">
              <w:rPr>
                <w:b/>
                <w:sz w:val="22"/>
                <w:szCs w:val="22"/>
              </w:rPr>
              <w:t>количество</w:t>
            </w:r>
          </w:p>
        </w:tc>
      </w:tr>
      <w:tr w:rsidR="0041689B" w:rsidRPr="00CF7D15" w:rsidTr="006115FF">
        <w:tc>
          <w:tcPr>
            <w:tcW w:w="959" w:type="dxa"/>
          </w:tcPr>
          <w:p w:rsidR="0041689B" w:rsidRPr="00CF7D15" w:rsidRDefault="0041689B" w:rsidP="00B732AF">
            <w:pPr>
              <w:spacing w:line="276" w:lineRule="auto"/>
              <w:rPr>
                <w:sz w:val="22"/>
                <w:szCs w:val="22"/>
              </w:rPr>
            </w:pPr>
            <w:r w:rsidRPr="00CF7D15">
              <w:rPr>
                <w:sz w:val="22"/>
                <w:szCs w:val="22"/>
              </w:rPr>
              <w:t>1</w:t>
            </w:r>
          </w:p>
        </w:tc>
        <w:tc>
          <w:tcPr>
            <w:tcW w:w="5421" w:type="dxa"/>
          </w:tcPr>
          <w:p w:rsidR="0041689B" w:rsidRPr="00CF7D15" w:rsidRDefault="0041689B" w:rsidP="00B732AF">
            <w:pPr>
              <w:spacing w:line="276" w:lineRule="auto"/>
              <w:rPr>
                <w:sz w:val="22"/>
                <w:szCs w:val="22"/>
              </w:rPr>
            </w:pPr>
            <w:r w:rsidRPr="00CF7D15">
              <w:rPr>
                <w:sz w:val="22"/>
                <w:szCs w:val="22"/>
              </w:rPr>
              <w:t>Хронический  гастрит, ДЖВП</w:t>
            </w:r>
          </w:p>
        </w:tc>
        <w:tc>
          <w:tcPr>
            <w:tcW w:w="3191" w:type="dxa"/>
          </w:tcPr>
          <w:p w:rsidR="0041689B" w:rsidRPr="00CF7D15" w:rsidRDefault="0041689B" w:rsidP="00CF7D15">
            <w:pPr>
              <w:spacing w:line="276" w:lineRule="auto"/>
              <w:jc w:val="center"/>
              <w:rPr>
                <w:sz w:val="22"/>
                <w:szCs w:val="22"/>
              </w:rPr>
            </w:pPr>
            <w:r w:rsidRPr="00CF7D15">
              <w:rPr>
                <w:sz w:val="22"/>
                <w:szCs w:val="22"/>
              </w:rPr>
              <w:t>15</w:t>
            </w:r>
          </w:p>
        </w:tc>
      </w:tr>
      <w:tr w:rsidR="0041689B" w:rsidRPr="00CF7D15" w:rsidTr="006115FF">
        <w:tc>
          <w:tcPr>
            <w:tcW w:w="959" w:type="dxa"/>
          </w:tcPr>
          <w:p w:rsidR="0041689B" w:rsidRPr="00CF7D15" w:rsidRDefault="0041689B" w:rsidP="00B732AF">
            <w:pPr>
              <w:spacing w:line="276" w:lineRule="auto"/>
              <w:rPr>
                <w:sz w:val="22"/>
                <w:szCs w:val="22"/>
              </w:rPr>
            </w:pPr>
            <w:r w:rsidRPr="00CF7D15">
              <w:rPr>
                <w:sz w:val="22"/>
                <w:szCs w:val="22"/>
              </w:rPr>
              <w:t>2</w:t>
            </w:r>
          </w:p>
        </w:tc>
        <w:tc>
          <w:tcPr>
            <w:tcW w:w="5421" w:type="dxa"/>
          </w:tcPr>
          <w:p w:rsidR="0041689B" w:rsidRPr="00CF7D15" w:rsidRDefault="0041689B" w:rsidP="00B732AF">
            <w:pPr>
              <w:spacing w:line="276" w:lineRule="auto"/>
              <w:rPr>
                <w:sz w:val="22"/>
                <w:szCs w:val="22"/>
              </w:rPr>
            </w:pPr>
            <w:r w:rsidRPr="00CF7D15">
              <w:rPr>
                <w:sz w:val="22"/>
                <w:szCs w:val="22"/>
              </w:rPr>
              <w:t>Пиелонефрит, ИМВП</w:t>
            </w:r>
          </w:p>
        </w:tc>
        <w:tc>
          <w:tcPr>
            <w:tcW w:w="3191" w:type="dxa"/>
          </w:tcPr>
          <w:p w:rsidR="0041689B" w:rsidRPr="00CF7D15" w:rsidRDefault="0041689B" w:rsidP="00CF7D15">
            <w:pPr>
              <w:spacing w:line="276" w:lineRule="auto"/>
              <w:jc w:val="center"/>
              <w:rPr>
                <w:sz w:val="22"/>
                <w:szCs w:val="22"/>
              </w:rPr>
            </w:pPr>
            <w:r w:rsidRPr="00CF7D15">
              <w:rPr>
                <w:sz w:val="22"/>
                <w:szCs w:val="22"/>
              </w:rPr>
              <w:t>7</w:t>
            </w:r>
          </w:p>
        </w:tc>
      </w:tr>
      <w:tr w:rsidR="0041689B" w:rsidRPr="00CF7D15" w:rsidTr="006115FF">
        <w:tc>
          <w:tcPr>
            <w:tcW w:w="959" w:type="dxa"/>
          </w:tcPr>
          <w:p w:rsidR="0041689B" w:rsidRPr="00CF7D15" w:rsidRDefault="0041689B" w:rsidP="00B732AF">
            <w:pPr>
              <w:spacing w:line="276" w:lineRule="auto"/>
              <w:rPr>
                <w:sz w:val="22"/>
                <w:szCs w:val="22"/>
              </w:rPr>
            </w:pPr>
            <w:r w:rsidRPr="00CF7D15">
              <w:rPr>
                <w:sz w:val="22"/>
                <w:szCs w:val="22"/>
              </w:rPr>
              <w:t>3</w:t>
            </w:r>
          </w:p>
        </w:tc>
        <w:tc>
          <w:tcPr>
            <w:tcW w:w="5421" w:type="dxa"/>
          </w:tcPr>
          <w:p w:rsidR="0041689B" w:rsidRPr="00CF7D15" w:rsidRDefault="0041689B" w:rsidP="00B732AF">
            <w:pPr>
              <w:spacing w:line="276" w:lineRule="auto"/>
              <w:rPr>
                <w:sz w:val="22"/>
                <w:szCs w:val="22"/>
              </w:rPr>
            </w:pPr>
            <w:r w:rsidRPr="00CF7D15">
              <w:rPr>
                <w:sz w:val="22"/>
                <w:szCs w:val="22"/>
              </w:rPr>
              <w:t>ВПС, ПМК, порок сердца</w:t>
            </w:r>
          </w:p>
        </w:tc>
        <w:tc>
          <w:tcPr>
            <w:tcW w:w="3191" w:type="dxa"/>
          </w:tcPr>
          <w:p w:rsidR="0041689B" w:rsidRPr="00CF7D15" w:rsidRDefault="0041689B" w:rsidP="00CF7D15">
            <w:pPr>
              <w:spacing w:line="276" w:lineRule="auto"/>
              <w:jc w:val="center"/>
              <w:rPr>
                <w:sz w:val="22"/>
                <w:szCs w:val="22"/>
              </w:rPr>
            </w:pPr>
            <w:r w:rsidRPr="00CF7D15">
              <w:rPr>
                <w:sz w:val="22"/>
                <w:szCs w:val="22"/>
              </w:rPr>
              <w:t>23</w:t>
            </w:r>
          </w:p>
        </w:tc>
      </w:tr>
      <w:tr w:rsidR="0041689B" w:rsidRPr="00CF7D15" w:rsidTr="006115FF">
        <w:tc>
          <w:tcPr>
            <w:tcW w:w="959" w:type="dxa"/>
          </w:tcPr>
          <w:p w:rsidR="0041689B" w:rsidRPr="00CF7D15" w:rsidRDefault="0041689B" w:rsidP="00B732AF">
            <w:pPr>
              <w:spacing w:line="276" w:lineRule="auto"/>
              <w:rPr>
                <w:sz w:val="22"/>
                <w:szCs w:val="22"/>
              </w:rPr>
            </w:pPr>
            <w:r w:rsidRPr="00CF7D15">
              <w:rPr>
                <w:sz w:val="22"/>
                <w:szCs w:val="22"/>
              </w:rPr>
              <w:t>4</w:t>
            </w:r>
          </w:p>
        </w:tc>
        <w:tc>
          <w:tcPr>
            <w:tcW w:w="5421" w:type="dxa"/>
          </w:tcPr>
          <w:p w:rsidR="0041689B" w:rsidRPr="00CF7D15" w:rsidRDefault="0041689B" w:rsidP="00B732AF">
            <w:pPr>
              <w:spacing w:line="276" w:lineRule="auto"/>
              <w:rPr>
                <w:sz w:val="22"/>
                <w:szCs w:val="22"/>
              </w:rPr>
            </w:pPr>
            <w:r w:rsidRPr="00CF7D15">
              <w:rPr>
                <w:sz w:val="22"/>
                <w:szCs w:val="22"/>
              </w:rPr>
              <w:t>ВСД, вегето-сосуд. дистания</w:t>
            </w:r>
          </w:p>
        </w:tc>
        <w:tc>
          <w:tcPr>
            <w:tcW w:w="3191" w:type="dxa"/>
          </w:tcPr>
          <w:p w:rsidR="0041689B" w:rsidRPr="00CF7D15" w:rsidRDefault="0041689B" w:rsidP="00CF7D15">
            <w:pPr>
              <w:spacing w:line="276" w:lineRule="auto"/>
              <w:jc w:val="center"/>
              <w:rPr>
                <w:sz w:val="22"/>
                <w:szCs w:val="22"/>
              </w:rPr>
            </w:pPr>
            <w:r w:rsidRPr="00CF7D15">
              <w:rPr>
                <w:sz w:val="22"/>
                <w:szCs w:val="22"/>
              </w:rPr>
              <w:t>38</w:t>
            </w:r>
          </w:p>
        </w:tc>
      </w:tr>
      <w:tr w:rsidR="0041689B" w:rsidRPr="00CF7D15" w:rsidTr="006115FF">
        <w:tc>
          <w:tcPr>
            <w:tcW w:w="959" w:type="dxa"/>
          </w:tcPr>
          <w:p w:rsidR="0041689B" w:rsidRPr="00CF7D15" w:rsidRDefault="0041689B" w:rsidP="00B732AF">
            <w:pPr>
              <w:spacing w:line="276" w:lineRule="auto"/>
              <w:rPr>
                <w:sz w:val="22"/>
                <w:szCs w:val="22"/>
              </w:rPr>
            </w:pPr>
            <w:r w:rsidRPr="00CF7D15">
              <w:rPr>
                <w:sz w:val="22"/>
                <w:szCs w:val="22"/>
              </w:rPr>
              <w:t>5</w:t>
            </w:r>
          </w:p>
        </w:tc>
        <w:tc>
          <w:tcPr>
            <w:tcW w:w="5421" w:type="dxa"/>
          </w:tcPr>
          <w:p w:rsidR="0041689B" w:rsidRPr="00CF7D15" w:rsidRDefault="0041689B" w:rsidP="00B732AF">
            <w:pPr>
              <w:spacing w:line="276" w:lineRule="auto"/>
              <w:rPr>
                <w:sz w:val="22"/>
                <w:szCs w:val="22"/>
              </w:rPr>
            </w:pPr>
            <w:r w:rsidRPr="00CF7D15">
              <w:rPr>
                <w:sz w:val="22"/>
                <w:szCs w:val="22"/>
              </w:rPr>
              <w:t>ДЦП, эписиндром</w:t>
            </w:r>
          </w:p>
        </w:tc>
        <w:tc>
          <w:tcPr>
            <w:tcW w:w="3191" w:type="dxa"/>
          </w:tcPr>
          <w:p w:rsidR="0041689B" w:rsidRPr="00CF7D15" w:rsidRDefault="0041689B" w:rsidP="00CF7D15">
            <w:pPr>
              <w:spacing w:line="276" w:lineRule="auto"/>
              <w:jc w:val="center"/>
              <w:rPr>
                <w:sz w:val="22"/>
                <w:szCs w:val="22"/>
              </w:rPr>
            </w:pPr>
            <w:r w:rsidRPr="00CF7D15">
              <w:rPr>
                <w:sz w:val="22"/>
                <w:szCs w:val="22"/>
              </w:rPr>
              <w:t>2</w:t>
            </w:r>
          </w:p>
        </w:tc>
      </w:tr>
      <w:tr w:rsidR="0041689B" w:rsidRPr="00CF7D15" w:rsidTr="006115FF">
        <w:tc>
          <w:tcPr>
            <w:tcW w:w="959" w:type="dxa"/>
          </w:tcPr>
          <w:p w:rsidR="0041689B" w:rsidRPr="00CF7D15" w:rsidRDefault="0041689B" w:rsidP="00B732AF">
            <w:pPr>
              <w:spacing w:line="276" w:lineRule="auto"/>
              <w:rPr>
                <w:sz w:val="22"/>
                <w:szCs w:val="22"/>
              </w:rPr>
            </w:pPr>
            <w:r w:rsidRPr="00CF7D15">
              <w:rPr>
                <w:sz w:val="22"/>
                <w:szCs w:val="22"/>
              </w:rPr>
              <w:t>6</w:t>
            </w:r>
          </w:p>
        </w:tc>
        <w:tc>
          <w:tcPr>
            <w:tcW w:w="5421" w:type="dxa"/>
          </w:tcPr>
          <w:p w:rsidR="0041689B" w:rsidRPr="00CF7D15" w:rsidRDefault="0041689B" w:rsidP="00B732AF">
            <w:pPr>
              <w:spacing w:line="276" w:lineRule="auto"/>
              <w:rPr>
                <w:sz w:val="22"/>
                <w:szCs w:val="22"/>
              </w:rPr>
            </w:pPr>
            <w:r w:rsidRPr="00CF7D15">
              <w:rPr>
                <w:sz w:val="22"/>
                <w:szCs w:val="22"/>
              </w:rPr>
              <w:t>Бронхиальная астма</w:t>
            </w:r>
          </w:p>
        </w:tc>
        <w:tc>
          <w:tcPr>
            <w:tcW w:w="3191" w:type="dxa"/>
          </w:tcPr>
          <w:p w:rsidR="0041689B" w:rsidRPr="00CF7D15" w:rsidRDefault="0041689B" w:rsidP="00CF7D15">
            <w:pPr>
              <w:spacing w:line="276" w:lineRule="auto"/>
              <w:jc w:val="center"/>
              <w:rPr>
                <w:sz w:val="22"/>
                <w:szCs w:val="22"/>
              </w:rPr>
            </w:pPr>
            <w:r w:rsidRPr="00CF7D15">
              <w:rPr>
                <w:sz w:val="22"/>
                <w:szCs w:val="22"/>
              </w:rPr>
              <w:t>17</w:t>
            </w:r>
          </w:p>
        </w:tc>
      </w:tr>
      <w:tr w:rsidR="00CF7D15" w:rsidRPr="00CF7D15" w:rsidTr="006115FF">
        <w:tc>
          <w:tcPr>
            <w:tcW w:w="959" w:type="dxa"/>
          </w:tcPr>
          <w:p w:rsidR="00CF7D15" w:rsidRPr="00CF7D15" w:rsidRDefault="00CF7D15" w:rsidP="00B732AF">
            <w:pPr>
              <w:spacing w:line="276" w:lineRule="auto"/>
              <w:rPr>
                <w:sz w:val="22"/>
                <w:szCs w:val="22"/>
              </w:rPr>
            </w:pPr>
            <w:r w:rsidRPr="00CF7D15">
              <w:rPr>
                <w:sz w:val="22"/>
                <w:szCs w:val="22"/>
              </w:rPr>
              <w:t>7</w:t>
            </w:r>
          </w:p>
        </w:tc>
        <w:tc>
          <w:tcPr>
            <w:tcW w:w="5421" w:type="dxa"/>
          </w:tcPr>
          <w:p w:rsidR="00CF7D15" w:rsidRPr="00CF7D15" w:rsidRDefault="00CF7D15" w:rsidP="009E0D47">
            <w:pPr>
              <w:spacing w:line="276" w:lineRule="auto"/>
              <w:rPr>
                <w:sz w:val="22"/>
                <w:szCs w:val="22"/>
              </w:rPr>
            </w:pPr>
            <w:r w:rsidRPr="00CF7D15">
              <w:rPr>
                <w:sz w:val="22"/>
                <w:szCs w:val="22"/>
              </w:rPr>
              <w:t>Нарушение эндокрин. системы</w:t>
            </w:r>
          </w:p>
        </w:tc>
        <w:tc>
          <w:tcPr>
            <w:tcW w:w="3191" w:type="dxa"/>
          </w:tcPr>
          <w:p w:rsidR="00CF7D15" w:rsidRPr="00CF7D15" w:rsidRDefault="00CF7D15" w:rsidP="009E0D47">
            <w:pPr>
              <w:spacing w:line="276" w:lineRule="auto"/>
              <w:jc w:val="center"/>
              <w:rPr>
                <w:sz w:val="22"/>
                <w:szCs w:val="22"/>
              </w:rPr>
            </w:pPr>
            <w:r w:rsidRPr="00CF7D15">
              <w:rPr>
                <w:sz w:val="22"/>
                <w:szCs w:val="22"/>
              </w:rPr>
              <w:t>86</w:t>
            </w:r>
          </w:p>
        </w:tc>
      </w:tr>
      <w:tr w:rsidR="00CF7D15" w:rsidRPr="00CF7D15" w:rsidTr="006115FF">
        <w:tc>
          <w:tcPr>
            <w:tcW w:w="959" w:type="dxa"/>
          </w:tcPr>
          <w:p w:rsidR="00CF7D15" w:rsidRPr="00CF7D15" w:rsidRDefault="00CF7D15" w:rsidP="00B732AF">
            <w:pPr>
              <w:spacing w:line="276" w:lineRule="auto"/>
              <w:rPr>
                <w:sz w:val="22"/>
                <w:szCs w:val="22"/>
              </w:rPr>
            </w:pPr>
            <w:r w:rsidRPr="00CF7D15">
              <w:rPr>
                <w:sz w:val="22"/>
                <w:szCs w:val="22"/>
              </w:rPr>
              <w:t>8</w:t>
            </w:r>
          </w:p>
        </w:tc>
        <w:tc>
          <w:tcPr>
            <w:tcW w:w="5421" w:type="dxa"/>
          </w:tcPr>
          <w:p w:rsidR="00CF7D15" w:rsidRPr="00CF7D15" w:rsidRDefault="00CF7D15" w:rsidP="009E0D47">
            <w:pPr>
              <w:spacing w:line="276" w:lineRule="auto"/>
              <w:rPr>
                <w:sz w:val="22"/>
                <w:szCs w:val="22"/>
              </w:rPr>
            </w:pPr>
            <w:r w:rsidRPr="00CF7D15">
              <w:rPr>
                <w:sz w:val="22"/>
                <w:szCs w:val="22"/>
              </w:rPr>
              <w:t>Хирургическая патология</w:t>
            </w:r>
          </w:p>
        </w:tc>
        <w:tc>
          <w:tcPr>
            <w:tcW w:w="3191" w:type="dxa"/>
          </w:tcPr>
          <w:p w:rsidR="00CF7D15" w:rsidRPr="00CF7D15" w:rsidRDefault="00CF7D15" w:rsidP="009E0D47">
            <w:pPr>
              <w:spacing w:line="276" w:lineRule="auto"/>
              <w:jc w:val="center"/>
              <w:rPr>
                <w:sz w:val="22"/>
                <w:szCs w:val="22"/>
              </w:rPr>
            </w:pPr>
            <w:r w:rsidRPr="00CF7D15">
              <w:rPr>
                <w:sz w:val="22"/>
                <w:szCs w:val="22"/>
              </w:rPr>
              <w:t>44</w:t>
            </w:r>
          </w:p>
        </w:tc>
      </w:tr>
      <w:tr w:rsidR="00CF7D15" w:rsidRPr="00CF7D15" w:rsidTr="006115FF">
        <w:tc>
          <w:tcPr>
            <w:tcW w:w="959" w:type="dxa"/>
          </w:tcPr>
          <w:p w:rsidR="00CF7D15" w:rsidRPr="00CF7D15" w:rsidRDefault="00CF7D15" w:rsidP="00B732AF">
            <w:pPr>
              <w:spacing w:line="276" w:lineRule="auto"/>
              <w:rPr>
                <w:sz w:val="22"/>
                <w:szCs w:val="22"/>
              </w:rPr>
            </w:pPr>
            <w:r w:rsidRPr="00CF7D15">
              <w:rPr>
                <w:sz w:val="22"/>
                <w:szCs w:val="22"/>
              </w:rPr>
              <w:t>9</w:t>
            </w:r>
          </w:p>
        </w:tc>
        <w:tc>
          <w:tcPr>
            <w:tcW w:w="5421" w:type="dxa"/>
          </w:tcPr>
          <w:p w:rsidR="00CF7D15" w:rsidRPr="00CF7D15" w:rsidRDefault="00CF7D15" w:rsidP="009E0D47">
            <w:pPr>
              <w:spacing w:line="276" w:lineRule="auto"/>
              <w:rPr>
                <w:sz w:val="22"/>
                <w:szCs w:val="22"/>
              </w:rPr>
            </w:pPr>
            <w:r w:rsidRPr="00CF7D15">
              <w:rPr>
                <w:sz w:val="22"/>
                <w:szCs w:val="22"/>
              </w:rPr>
              <w:t>Миопия, астигматизм</w:t>
            </w:r>
          </w:p>
        </w:tc>
        <w:tc>
          <w:tcPr>
            <w:tcW w:w="3191" w:type="dxa"/>
          </w:tcPr>
          <w:p w:rsidR="00CF7D15" w:rsidRPr="00CF7D15" w:rsidRDefault="00CF7D15" w:rsidP="009E0D47">
            <w:pPr>
              <w:spacing w:line="276" w:lineRule="auto"/>
              <w:jc w:val="center"/>
              <w:rPr>
                <w:sz w:val="22"/>
                <w:szCs w:val="22"/>
              </w:rPr>
            </w:pPr>
            <w:r w:rsidRPr="00CF7D15">
              <w:rPr>
                <w:sz w:val="22"/>
                <w:szCs w:val="22"/>
              </w:rPr>
              <w:t>122</w:t>
            </w:r>
          </w:p>
        </w:tc>
      </w:tr>
      <w:tr w:rsidR="00CF7D15" w:rsidRPr="00CF7D15" w:rsidTr="006115FF">
        <w:tc>
          <w:tcPr>
            <w:tcW w:w="959" w:type="dxa"/>
          </w:tcPr>
          <w:p w:rsidR="00CF7D15" w:rsidRPr="00CF7D15" w:rsidRDefault="00CF7D15" w:rsidP="00B732AF">
            <w:pPr>
              <w:spacing w:line="276" w:lineRule="auto"/>
              <w:rPr>
                <w:sz w:val="22"/>
                <w:szCs w:val="22"/>
              </w:rPr>
            </w:pPr>
            <w:r w:rsidRPr="00CF7D15">
              <w:rPr>
                <w:sz w:val="22"/>
                <w:szCs w:val="22"/>
              </w:rPr>
              <w:t>10</w:t>
            </w:r>
          </w:p>
        </w:tc>
        <w:tc>
          <w:tcPr>
            <w:tcW w:w="5421" w:type="dxa"/>
          </w:tcPr>
          <w:p w:rsidR="00CF7D15" w:rsidRPr="00CF7D15" w:rsidRDefault="00CF7D15" w:rsidP="009E0D47">
            <w:pPr>
              <w:spacing w:line="276" w:lineRule="auto"/>
              <w:rPr>
                <w:sz w:val="22"/>
                <w:szCs w:val="22"/>
              </w:rPr>
            </w:pPr>
            <w:r w:rsidRPr="00CF7D15">
              <w:rPr>
                <w:sz w:val="22"/>
                <w:szCs w:val="22"/>
              </w:rPr>
              <w:t>Сколиоз, плоскостопие, нар. осанки</w:t>
            </w:r>
          </w:p>
        </w:tc>
        <w:tc>
          <w:tcPr>
            <w:tcW w:w="3191" w:type="dxa"/>
          </w:tcPr>
          <w:p w:rsidR="00CF7D15" w:rsidRPr="00CF7D15" w:rsidRDefault="00CF7D15" w:rsidP="009E0D47">
            <w:pPr>
              <w:spacing w:line="276" w:lineRule="auto"/>
              <w:jc w:val="center"/>
              <w:rPr>
                <w:sz w:val="22"/>
                <w:szCs w:val="22"/>
              </w:rPr>
            </w:pPr>
            <w:r w:rsidRPr="00CF7D15">
              <w:rPr>
                <w:sz w:val="22"/>
                <w:szCs w:val="22"/>
              </w:rPr>
              <w:t>174</w:t>
            </w:r>
          </w:p>
        </w:tc>
      </w:tr>
      <w:tr w:rsidR="00CF7D15" w:rsidRPr="00CF7D15" w:rsidTr="006115FF">
        <w:tc>
          <w:tcPr>
            <w:tcW w:w="959" w:type="dxa"/>
          </w:tcPr>
          <w:p w:rsidR="00CF7D15" w:rsidRPr="00CF7D15" w:rsidRDefault="00CF7D15" w:rsidP="00B732AF">
            <w:pPr>
              <w:spacing w:line="276" w:lineRule="auto"/>
              <w:rPr>
                <w:sz w:val="22"/>
                <w:szCs w:val="22"/>
              </w:rPr>
            </w:pPr>
            <w:r w:rsidRPr="00CF7D15">
              <w:rPr>
                <w:sz w:val="22"/>
                <w:szCs w:val="22"/>
              </w:rPr>
              <w:t>11</w:t>
            </w:r>
          </w:p>
        </w:tc>
        <w:tc>
          <w:tcPr>
            <w:tcW w:w="5421" w:type="dxa"/>
          </w:tcPr>
          <w:p w:rsidR="00CF7D15" w:rsidRPr="00CF7D15" w:rsidRDefault="00CF7D15" w:rsidP="009E0D47">
            <w:pPr>
              <w:spacing w:line="276" w:lineRule="auto"/>
              <w:rPr>
                <w:sz w:val="22"/>
                <w:szCs w:val="22"/>
              </w:rPr>
            </w:pPr>
            <w:r w:rsidRPr="00CF7D15">
              <w:rPr>
                <w:sz w:val="22"/>
                <w:szCs w:val="22"/>
              </w:rPr>
              <w:t>ЛОР - патология</w:t>
            </w:r>
          </w:p>
        </w:tc>
        <w:tc>
          <w:tcPr>
            <w:tcW w:w="3191" w:type="dxa"/>
          </w:tcPr>
          <w:p w:rsidR="00CF7D15" w:rsidRPr="00CF7D15" w:rsidRDefault="00CF7D15" w:rsidP="009E0D47">
            <w:pPr>
              <w:spacing w:line="276" w:lineRule="auto"/>
              <w:jc w:val="center"/>
              <w:rPr>
                <w:sz w:val="22"/>
                <w:szCs w:val="22"/>
              </w:rPr>
            </w:pPr>
            <w:r w:rsidRPr="00CF7D15">
              <w:rPr>
                <w:sz w:val="22"/>
                <w:szCs w:val="22"/>
              </w:rPr>
              <w:t>47</w:t>
            </w:r>
          </w:p>
        </w:tc>
      </w:tr>
      <w:tr w:rsidR="00CF7D15" w:rsidRPr="00CF7D15" w:rsidTr="006115FF">
        <w:tc>
          <w:tcPr>
            <w:tcW w:w="959" w:type="dxa"/>
          </w:tcPr>
          <w:p w:rsidR="00CF7D15" w:rsidRPr="00CF7D15" w:rsidRDefault="00CF7D15" w:rsidP="009E0D47">
            <w:pPr>
              <w:spacing w:line="276" w:lineRule="auto"/>
              <w:rPr>
                <w:sz w:val="22"/>
                <w:szCs w:val="22"/>
              </w:rPr>
            </w:pPr>
            <w:r w:rsidRPr="00CF7D15">
              <w:rPr>
                <w:sz w:val="22"/>
                <w:szCs w:val="22"/>
              </w:rPr>
              <w:t>итого</w:t>
            </w:r>
          </w:p>
        </w:tc>
        <w:tc>
          <w:tcPr>
            <w:tcW w:w="5421" w:type="dxa"/>
          </w:tcPr>
          <w:p w:rsidR="00CF7D15" w:rsidRPr="00CF7D15" w:rsidRDefault="00CF7D15" w:rsidP="009E0D47">
            <w:pPr>
              <w:spacing w:line="276" w:lineRule="auto"/>
              <w:rPr>
                <w:sz w:val="22"/>
                <w:szCs w:val="22"/>
              </w:rPr>
            </w:pPr>
          </w:p>
        </w:tc>
        <w:tc>
          <w:tcPr>
            <w:tcW w:w="3191" w:type="dxa"/>
          </w:tcPr>
          <w:p w:rsidR="00CF7D15" w:rsidRPr="00CF7D15" w:rsidRDefault="00CF7D15" w:rsidP="009E0D47">
            <w:pPr>
              <w:spacing w:line="276" w:lineRule="auto"/>
              <w:jc w:val="center"/>
              <w:rPr>
                <w:sz w:val="22"/>
                <w:szCs w:val="22"/>
              </w:rPr>
            </w:pPr>
            <w:r w:rsidRPr="00CF7D15">
              <w:rPr>
                <w:sz w:val="22"/>
                <w:szCs w:val="22"/>
              </w:rPr>
              <w:t>577 – 46% от 1246 ч.</w:t>
            </w:r>
          </w:p>
        </w:tc>
      </w:tr>
    </w:tbl>
    <w:p w:rsidR="0041689B" w:rsidRPr="00B732AF" w:rsidRDefault="0041689B" w:rsidP="00CF7D15">
      <w:pPr>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Диаграмма № </w:t>
      </w:r>
      <w:r w:rsidR="00CF7D15">
        <w:rPr>
          <w:rFonts w:ascii="Times New Roman" w:eastAsia="Times New Roman" w:hAnsi="Times New Roman" w:cs="Times New Roman"/>
          <w:sz w:val="24"/>
          <w:szCs w:val="24"/>
          <w:lang w:eastAsia="ru-RU"/>
        </w:rPr>
        <w:t>13</w:t>
      </w:r>
    </w:p>
    <w:p w:rsidR="0041689B" w:rsidRPr="00B732AF" w:rsidRDefault="0041689B" w:rsidP="00B732AF">
      <w:pPr>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
          <w:noProof/>
          <w:sz w:val="24"/>
          <w:szCs w:val="24"/>
          <w:lang w:eastAsia="ru-RU"/>
        </w:rPr>
        <w:drawing>
          <wp:inline distT="0" distB="0" distL="0" distR="0" wp14:anchorId="34D1CC5F" wp14:editId="6F9A2922">
            <wp:extent cx="5308600" cy="2946400"/>
            <wp:effectExtent l="38100" t="0" r="25400" b="25400"/>
            <wp:docPr id="10250" name="Диаграмма 10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50A5" w:rsidRPr="00B732AF" w:rsidRDefault="003B50A5" w:rsidP="00B732AF">
      <w:pPr>
        <w:shd w:val="clear" w:color="auto" w:fill="FFFFFF"/>
        <w:spacing w:after="0"/>
        <w:ind w:firstLine="708"/>
        <w:jc w:val="both"/>
        <w:rPr>
          <w:rFonts w:ascii="Times New Roman" w:eastAsia="Times New Roman" w:hAnsi="Times New Roman" w:cs="Times New Roman"/>
          <w:sz w:val="24"/>
          <w:szCs w:val="24"/>
          <w:lang w:eastAsia="ru-RU"/>
        </w:rPr>
      </w:pPr>
    </w:p>
    <w:p w:rsidR="00492FB5" w:rsidRPr="00B732AF" w:rsidRDefault="00492FB5" w:rsidP="00B732AF">
      <w:pPr>
        <w:shd w:val="clear" w:color="auto" w:fill="FFFFFF"/>
        <w:spacing w:after="0"/>
        <w:jc w:val="both"/>
        <w:rPr>
          <w:rFonts w:ascii="Times New Roman" w:eastAsia="Times New Roman" w:hAnsi="Times New Roman" w:cs="Times New Roman"/>
          <w:i/>
          <w:sz w:val="24"/>
          <w:szCs w:val="24"/>
          <w:u w:val="single"/>
          <w:lang w:eastAsia="ru-RU"/>
        </w:rPr>
      </w:pPr>
      <w:r w:rsidRPr="00B732AF">
        <w:rPr>
          <w:rFonts w:ascii="Times New Roman" w:eastAsia="Times New Roman" w:hAnsi="Times New Roman" w:cs="Times New Roman"/>
          <w:i/>
          <w:sz w:val="24"/>
          <w:szCs w:val="24"/>
          <w:u w:val="single"/>
          <w:lang w:eastAsia="ru-RU"/>
        </w:rPr>
        <w:t xml:space="preserve">5.4.4. Результаты исследования уровня воспитанности школьников </w:t>
      </w:r>
    </w:p>
    <w:p w:rsidR="00492FB5" w:rsidRPr="00B732AF" w:rsidRDefault="00492FB5" w:rsidP="00B732AF">
      <w:pPr>
        <w:spacing w:after="0"/>
        <w:jc w:val="both"/>
        <w:rPr>
          <w:rFonts w:ascii="Times New Roman" w:eastAsia="Times New Roman" w:hAnsi="Times New Roman" w:cs="Times New Roman"/>
          <w:sz w:val="24"/>
          <w:szCs w:val="24"/>
          <w:lang w:eastAsia="ru-RU"/>
        </w:rPr>
      </w:pPr>
    </w:p>
    <w:p w:rsidR="00492FB5" w:rsidRPr="00525AC8" w:rsidRDefault="00492FB5" w:rsidP="00B732AF">
      <w:pPr>
        <w:spacing w:after="0"/>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 xml:space="preserve">Одним из показателей эффективности воспитательной работы является уровень воспитанности школьников.  </w:t>
      </w:r>
    </w:p>
    <w:p w:rsidR="00492FB5" w:rsidRPr="00525AC8" w:rsidRDefault="00492FB5" w:rsidP="00B732AF">
      <w:pPr>
        <w:spacing w:after="0"/>
        <w:jc w:val="right"/>
        <w:rPr>
          <w:rFonts w:ascii="Times New Roman" w:eastAsia="Times New Roman" w:hAnsi="Times New Roman" w:cs="Times New Roman"/>
          <w:sz w:val="24"/>
          <w:szCs w:val="24"/>
          <w:lang w:eastAsia="ru-RU"/>
        </w:rPr>
      </w:pPr>
      <w:r w:rsidRPr="00525AC8">
        <w:rPr>
          <w:rFonts w:ascii="Times New Roman" w:eastAsia="Times New Roman" w:hAnsi="Times New Roman" w:cs="Times New Roman"/>
          <w:bCs/>
          <w:iCs/>
          <w:sz w:val="24"/>
          <w:szCs w:val="24"/>
          <w:lang w:eastAsia="ru-RU"/>
        </w:rPr>
        <w:t>Диаграмма</w:t>
      </w:r>
      <w:r w:rsidR="00CF7D15">
        <w:rPr>
          <w:rFonts w:ascii="Times New Roman" w:eastAsia="Times New Roman" w:hAnsi="Times New Roman" w:cs="Times New Roman"/>
          <w:bCs/>
          <w:iCs/>
          <w:sz w:val="24"/>
          <w:szCs w:val="24"/>
          <w:lang w:eastAsia="ru-RU"/>
        </w:rPr>
        <w:t xml:space="preserve"> № 14</w:t>
      </w:r>
    </w:p>
    <w:p w:rsidR="00492FB5" w:rsidRPr="00525AC8" w:rsidRDefault="00492FB5" w:rsidP="00B732AF">
      <w:pPr>
        <w:spacing w:after="0"/>
        <w:jc w:val="center"/>
        <w:rPr>
          <w:rFonts w:ascii="Times New Roman" w:eastAsia="Times New Roman" w:hAnsi="Times New Roman" w:cs="Times New Roman"/>
          <w:b/>
          <w:sz w:val="24"/>
          <w:szCs w:val="24"/>
          <w:lang w:eastAsia="ru-RU"/>
        </w:rPr>
      </w:pPr>
      <w:r w:rsidRPr="00525AC8">
        <w:rPr>
          <w:rFonts w:ascii="Times New Roman" w:eastAsia="Times New Roman" w:hAnsi="Times New Roman" w:cs="Times New Roman"/>
          <w:b/>
          <w:bCs/>
          <w:iCs/>
          <w:sz w:val="24"/>
          <w:szCs w:val="24"/>
          <w:lang w:eastAsia="ru-RU"/>
        </w:rPr>
        <w:t> Результаты исследования уровня воспитанности</w:t>
      </w:r>
    </w:p>
    <w:p w:rsidR="00492FB5" w:rsidRPr="00525AC8" w:rsidRDefault="00492FB5" w:rsidP="00B732AF">
      <w:pPr>
        <w:spacing w:after="0"/>
        <w:jc w:val="center"/>
        <w:rPr>
          <w:rFonts w:ascii="Times New Roman" w:eastAsia="Times New Roman" w:hAnsi="Times New Roman" w:cs="Times New Roman"/>
          <w:b/>
          <w:bCs/>
          <w:iCs/>
          <w:sz w:val="24"/>
          <w:szCs w:val="24"/>
          <w:lang w:eastAsia="ru-RU"/>
        </w:rPr>
      </w:pPr>
      <w:r w:rsidRPr="00525AC8">
        <w:rPr>
          <w:rFonts w:ascii="Times New Roman" w:eastAsia="Times New Roman" w:hAnsi="Times New Roman" w:cs="Times New Roman"/>
          <w:b/>
          <w:bCs/>
          <w:iCs/>
          <w:sz w:val="24"/>
          <w:szCs w:val="24"/>
          <w:lang w:eastAsia="ru-RU"/>
        </w:rPr>
        <w:t> учащихся 5-11 классов в  2013-2014 у.г.</w:t>
      </w:r>
    </w:p>
    <w:p w:rsidR="00492FB5" w:rsidRPr="00525AC8" w:rsidRDefault="00492FB5" w:rsidP="00B732AF">
      <w:pPr>
        <w:spacing w:after="0"/>
        <w:rPr>
          <w:rFonts w:ascii="Times New Roman" w:eastAsia="Times New Roman" w:hAnsi="Times New Roman" w:cs="Times New Roman"/>
          <w:b/>
          <w:bCs/>
          <w:iCs/>
          <w:sz w:val="24"/>
          <w:szCs w:val="24"/>
          <w:lang w:eastAsia="ru-RU"/>
        </w:rPr>
      </w:pPr>
      <w:r w:rsidRPr="00525AC8">
        <w:rPr>
          <w:rFonts w:ascii="Times New Roman" w:eastAsia="Times New Roman" w:hAnsi="Times New Roman" w:cs="Times New Roman"/>
          <w:b/>
          <w:bCs/>
          <w:iCs/>
          <w:sz w:val="24"/>
          <w:szCs w:val="24"/>
          <w:lang w:eastAsia="ru-RU"/>
        </w:rPr>
        <w:t>1.</w:t>
      </w:r>
    </w:p>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Calibri" w:hAnsi="Times New Roman" w:cs="Times New Roman"/>
          <w:noProof/>
          <w:sz w:val="24"/>
          <w:szCs w:val="24"/>
          <w:lang w:eastAsia="ru-RU"/>
        </w:rPr>
        <w:lastRenderedPageBreak/>
        <w:drawing>
          <wp:inline distT="0" distB="0" distL="0" distR="0" wp14:anchorId="0828E847" wp14:editId="2463A710">
            <wp:extent cx="4278702" cy="1863306"/>
            <wp:effectExtent l="0" t="0" r="26670"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2FB5" w:rsidRPr="00525AC8" w:rsidRDefault="00492FB5" w:rsidP="00B732AF">
      <w:pPr>
        <w:spacing w:after="0"/>
        <w:jc w:val="center"/>
        <w:rPr>
          <w:rFonts w:ascii="Times New Roman" w:eastAsia="Times New Roman" w:hAnsi="Times New Roman" w:cs="Times New Roman"/>
          <w:sz w:val="24"/>
          <w:szCs w:val="24"/>
          <w:lang w:eastAsia="ru-RU"/>
        </w:rPr>
      </w:pPr>
    </w:p>
    <w:p w:rsidR="00492FB5" w:rsidRPr="00525AC8" w:rsidRDefault="00492FB5" w:rsidP="00B732AF">
      <w:pPr>
        <w:spacing w:after="0"/>
        <w:rPr>
          <w:rFonts w:ascii="Times New Roman" w:eastAsia="Times New Roman" w:hAnsi="Times New Roman" w:cs="Times New Roman"/>
          <w:b/>
          <w:sz w:val="24"/>
          <w:szCs w:val="24"/>
          <w:lang w:eastAsia="ru-RU"/>
        </w:rPr>
      </w:pPr>
      <w:r w:rsidRPr="00525AC8">
        <w:rPr>
          <w:rFonts w:ascii="Times New Roman" w:eastAsia="Times New Roman" w:hAnsi="Times New Roman" w:cs="Times New Roman"/>
          <w:b/>
          <w:sz w:val="24"/>
          <w:szCs w:val="24"/>
          <w:lang w:eastAsia="ru-RU"/>
        </w:rPr>
        <w:t>2.               Сравнительный анализ результатов уровня  воспитанности</w:t>
      </w:r>
    </w:p>
    <w:p w:rsidR="00492FB5" w:rsidRPr="00525AC8" w:rsidRDefault="00492FB5" w:rsidP="00B732AF">
      <w:pPr>
        <w:spacing w:after="0"/>
        <w:jc w:val="center"/>
        <w:rPr>
          <w:rFonts w:ascii="Times New Roman" w:eastAsia="Times New Roman" w:hAnsi="Times New Roman" w:cs="Times New Roman"/>
          <w:b/>
          <w:sz w:val="24"/>
          <w:szCs w:val="24"/>
          <w:lang w:eastAsia="ru-RU"/>
        </w:rPr>
      </w:pPr>
      <w:r w:rsidRPr="00525AC8">
        <w:rPr>
          <w:rFonts w:ascii="Times New Roman" w:eastAsia="Times New Roman" w:hAnsi="Times New Roman" w:cs="Times New Roman"/>
          <w:b/>
          <w:sz w:val="24"/>
          <w:szCs w:val="24"/>
          <w:lang w:eastAsia="ru-RU"/>
        </w:rPr>
        <w:t> учащихся 1-11 классов МБОУ  АСОШ №2</w:t>
      </w:r>
    </w:p>
    <w:p w:rsidR="00492FB5" w:rsidRPr="00525AC8" w:rsidRDefault="00492FB5" w:rsidP="00B732AF">
      <w:pPr>
        <w:spacing w:after="0"/>
        <w:jc w:val="center"/>
        <w:rPr>
          <w:rFonts w:ascii="Times New Roman" w:eastAsia="Times New Roman" w:hAnsi="Times New Roman" w:cs="Times New Roman"/>
          <w:sz w:val="24"/>
          <w:szCs w:val="24"/>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3"/>
        <w:gridCol w:w="1326"/>
        <w:gridCol w:w="865"/>
        <w:gridCol w:w="879"/>
        <w:gridCol w:w="865"/>
        <w:gridCol w:w="879"/>
        <w:gridCol w:w="865"/>
        <w:gridCol w:w="879"/>
        <w:gridCol w:w="865"/>
        <w:gridCol w:w="600"/>
      </w:tblGrid>
      <w:tr w:rsidR="00492FB5" w:rsidRPr="00525AC8" w:rsidTr="009E0D47">
        <w:trPr>
          <w:trHeight w:val="575"/>
          <w:tblCellSpacing w:w="0" w:type="dxa"/>
        </w:trPr>
        <w:tc>
          <w:tcPr>
            <w:tcW w:w="1773"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год</w:t>
            </w:r>
          </w:p>
        </w:tc>
        <w:tc>
          <w:tcPr>
            <w:tcW w:w="1326"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Общее кол-во учащихся</w:t>
            </w:r>
          </w:p>
        </w:tc>
        <w:tc>
          <w:tcPr>
            <w:tcW w:w="1744" w:type="dxa"/>
            <w:gridSpan w:val="2"/>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Высокий у.в.</w:t>
            </w:r>
          </w:p>
        </w:tc>
        <w:tc>
          <w:tcPr>
            <w:tcW w:w="1744" w:type="dxa"/>
            <w:gridSpan w:val="2"/>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Хороший у.в.</w:t>
            </w:r>
          </w:p>
        </w:tc>
        <w:tc>
          <w:tcPr>
            <w:tcW w:w="1744" w:type="dxa"/>
            <w:gridSpan w:val="2"/>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Средний у.в.</w:t>
            </w:r>
          </w:p>
        </w:tc>
        <w:tc>
          <w:tcPr>
            <w:tcW w:w="1465" w:type="dxa"/>
            <w:gridSpan w:val="2"/>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Низкий у.в.</w:t>
            </w:r>
          </w:p>
        </w:tc>
      </w:tr>
      <w:tr w:rsidR="00492FB5" w:rsidRPr="00525AC8" w:rsidTr="009E0D47">
        <w:trPr>
          <w:trHeight w:val="305"/>
          <w:tblCellSpacing w:w="0" w:type="dxa"/>
        </w:trPr>
        <w:tc>
          <w:tcPr>
            <w:tcW w:w="1773"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2011-2012</w:t>
            </w:r>
          </w:p>
        </w:tc>
        <w:tc>
          <w:tcPr>
            <w:tcW w:w="1326"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1247</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349</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28%</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449</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36%</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337</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27%</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112</w:t>
            </w:r>
          </w:p>
        </w:tc>
        <w:tc>
          <w:tcPr>
            <w:tcW w:w="600"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9%</w:t>
            </w:r>
          </w:p>
        </w:tc>
      </w:tr>
      <w:tr w:rsidR="00492FB5" w:rsidRPr="00525AC8" w:rsidTr="009E0D47">
        <w:trPr>
          <w:trHeight w:val="293"/>
          <w:tblCellSpacing w:w="0" w:type="dxa"/>
        </w:trPr>
        <w:tc>
          <w:tcPr>
            <w:tcW w:w="1773"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2012-2013</w:t>
            </w:r>
          </w:p>
        </w:tc>
        <w:tc>
          <w:tcPr>
            <w:tcW w:w="1326"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1224</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343</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28 %</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465</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38%</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367</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30%</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49</w:t>
            </w:r>
          </w:p>
        </w:tc>
        <w:tc>
          <w:tcPr>
            <w:tcW w:w="600"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4%</w:t>
            </w:r>
          </w:p>
        </w:tc>
      </w:tr>
      <w:tr w:rsidR="00492FB5" w:rsidRPr="00525AC8" w:rsidTr="009E0D47">
        <w:trPr>
          <w:trHeight w:val="305"/>
          <w:tblCellSpacing w:w="0" w:type="dxa"/>
        </w:trPr>
        <w:tc>
          <w:tcPr>
            <w:tcW w:w="1773"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2013-2014</w:t>
            </w:r>
          </w:p>
        </w:tc>
        <w:tc>
          <w:tcPr>
            <w:tcW w:w="1326"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1246</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373</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30 %</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548</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44%</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286</w:t>
            </w:r>
          </w:p>
        </w:tc>
        <w:tc>
          <w:tcPr>
            <w:tcW w:w="879"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23%</w:t>
            </w:r>
          </w:p>
        </w:tc>
        <w:tc>
          <w:tcPr>
            <w:tcW w:w="865"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39</w:t>
            </w:r>
          </w:p>
        </w:tc>
        <w:tc>
          <w:tcPr>
            <w:tcW w:w="600" w:type="dxa"/>
            <w:tcBorders>
              <w:top w:val="outset" w:sz="6" w:space="0" w:color="auto"/>
              <w:left w:val="outset" w:sz="6" w:space="0" w:color="auto"/>
              <w:bottom w:val="outset" w:sz="6" w:space="0" w:color="auto"/>
              <w:right w:val="outset" w:sz="6" w:space="0" w:color="auto"/>
            </w:tcBorders>
            <w:hideMark/>
          </w:tcPr>
          <w:p w:rsidR="00492FB5" w:rsidRPr="00525AC8" w:rsidRDefault="00492FB5" w:rsidP="00B732AF">
            <w:pPr>
              <w:spacing w:after="0"/>
              <w:jc w:val="center"/>
              <w:rPr>
                <w:rFonts w:ascii="Times New Roman" w:eastAsia="Times New Roman" w:hAnsi="Times New Roman" w:cs="Times New Roman"/>
                <w:sz w:val="24"/>
                <w:szCs w:val="24"/>
                <w:lang w:eastAsia="ru-RU"/>
              </w:rPr>
            </w:pPr>
            <w:r w:rsidRPr="00525AC8">
              <w:rPr>
                <w:rFonts w:ascii="Times New Roman" w:eastAsia="Times New Roman" w:hAnsi="Times New Roman" w:cs="Times New Roman"/>
                <w:b/>
                <w:bCs/>
                <w:sz w:val="24"/>
                <w:szCs w:val="24"/>
                <w:lang w:eastAsia="ru-RU"/>
              </w:rPr>
              <w:t>3%</w:t>
            </w:r>
          </w:p>
        </w:tc>
      </w:tr>
    </w:tbl>
    <w:p w:rsidR="00492FB5" w:rsidRPr="00525AC8" w:rsidRDefault="00492FB5" w:rsidP="00B732AF">
      <w:pPr>
        <w:spacing w:after="0"/>
        <w:jc w:val="center"/>
        <w:rPr>
          <w:rFonts w:ascii="Times New Roman" w:eastAsia="Times New Roman" w:hAnsi="Times New Roman" w:cs="Times New Roman"/>
          <w:sz w:val="24"/>
          <w:szCs w:val="24"/>
          <w:lang w:eastAsia="ru-RU"/>
        </w:rPr>
      </w:pPr>
    </w:p>
    <w:p w:rsidR="00492FB5" w:rsidRPr="00525AC8" w:rsidRDefault="00492FB5" w:rsidP="00B732AF">
      <w:pPr>
        <w:spacing w:after="0"/>
        <w:ind w:left="786"/>
        <w:contextualSpacing/>
        <w:rPr>
          <w:rFonts w:ascii="Times New Roman" w:eastAsia="Times New Roman" w:hAnsi="Times New Roman" w:cs="Times New Roman"/>
          <w:b/>
          <w:sz w:val="24"/>
          <w:szCs w:val="24"/>
          <w:lang w:eastAsia="ru-RU"/>
        </w:rPr>
      </w:pPr>
      <w:r w:rsidRPr="00525AC8">
        <w:rPr>
          <w:rFonts w:ascii="Times New Roman" w:eastAsia="Times New Roman" w:hAnsi="Times New Roman" w:cs="Times New Roman"/>
          <w:b/>
          <w:sz w:val="24"/>
          <w:szCs w:val="24"/>
          <w:lang w:eastAsia="ru-RU"/>
        </w:rPr>
        <w:t>3.</w:t>
      </w:r>
    </w:p>
    <w:p w:rsidR="00492FB5" w:rsidRPr="00525AC8" w:rsidRDefault="00492FB5" w:rsidP="00B732AF">
      <w:pPr>
        <w:jc w:val="center"/>
        <w:rPr>
          <w:rFonts w:ascii="Times New Roman" w:eastAsia="Times New Roman" w:hAnsi="Times New Roman" w:cs="Times New Roman"/>
          <w:b/>
          <w:sz w:val="24"/>
          <w:szCs w:val="24"/>
          <w:u w:val="single"/>
          <w:lang w:eastAsia="ru-RU"/>
        </w:rPr>
      </w:pPr>
      <w:r w:rsidRPr="00525AC8">
        <w:rPr>
          <w:rFonts w:ascii="Times New Roman" w:eastAsia="Calibri" w:hAnsi="Times New Roman" w:cs="Times New Roman"/>
          <w:noProof/>
          <w:sz w:val="24"/>
          <w:szCs w:val="24"/>
          <w:lang w:eastAsia="ru-RU"/>
        </w:rPr>
        <w:drawing>
          <wp:inline distT="0" distB="0" distL="0" distR="0" wp14:anchorId="1E0CDE4A" wp14:editId="6EB88FAD">
            <wp:extent cx="3950898" cy="2268748"/>
            <wp:effectExtent l="0" t="0" r="12065" b="177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2FB5" w:rsidRPr="00525AC8" w:rsidRDefault="00492FB5" w:rsidP="00B732AF">
      <w:pPr>
        <w:spacing w:after="0"/>
        <w:ind w:firstLine="708"/>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Наблюдается положительная динамика уровня воспитанности школьников. Процент школьников, имеющих высокий и хороший уровень воспитанности составляет 77%, в 2011-2012 учебном году 64%.</w:t>
      </w:r>
    </w:p>
    <w:p w:rsidR="00492FB5" w:rsidRPr="00B732AF" w:rsidRDefault="00492FB5" w:rsidP="00B732AF">
      <w:pPr>
        <w:shd w:val="clear" w:color="auto" w:fill="FFFFFF"/>
        <w:spacing w:after="0"/>
        <w:ind w:firstLine="708"/>
        <w:jc w:val="both"/>
        <w:rPr>
          <w:rFonts w:ascii="Times New Roman" w:eastAsia="Times New Roman" w:hAnsi="Times New Roman" w:cs="Times New Roman"/>
          <w:sz w:val="24"/>
          <w:szCs w:val="24"/>
          <w:lang w:eastAsia="ru-RU"/>
        </w:rPr>
      </w:pPr>
    </w:p>
    <w:p w:rsidR="0041689B" w:rsidRPr="00B732AF" w:rsidRDefault="0041689B"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6. Содержание образовательной деятельности</w:t>
      </w:r>
    </w:p>
    <w:p w:rsidR="003E52D6" w:rsidRPr="00B732AF" w:rsidRDefault="003E52D6"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Вся работа школы в 2013-2014 учебном году была направлена на создание условий для формирования открытой, саморазвивающейся, информационно и технологически оснащенной образовательной системы, способной в полной мере удовлетворять образовательные запросы личности и социума, обеспечивающей доступность качественного образования.  </w:t>
      </w:r>
    </w:p>
    <w:p w:rsidR="003E52D6" w:rsidRPr="00B732AF" w:rsidRDefault="003E52D6" w:rsidP="00B732AF">
      <w:pPr>
        <w:spacing w:after="0"/>
        <w:ind w:firstLine="708"/>
        <w:contextualSpacing/>
        <w:jc w:val="both"/>
        <w:rPr>
          <w:rFonts w:ascii="Times New Roman" w:eastAsia="MS Mincho" w:hAnsi="Times New Roman" w:cs="Times New Roman"/>
          <w:bCs/>
          <w:iCs/>
          <w:sz w:val="24"/>
          <w:szCs w:val="24"/>
          <w:lang w:eastAsia="ja-JP"/>
        </w:rPr>
      </w:pPr>
      <w:r w:rsidRPr="00B732AF">
        <w:rPr>
          <w:rFonts w:ascii="Times New Roman" w:eastAsia="Times New Roman" w:hAnsi="Times New Roman" w:cs="Times New Roman"/>
          <w:sz w:val="24"/>
          <w:szCs w:val="24"/>
          <w:lang w:eastAsia="ru-RU"/>
        </w:rPr>
        <w:t xml:space="preserve">В 2013-2014 учебном году продолжился переход на ФГОС обучающихся начальной школы. По государственным образовательным стандартам нового поколения обучались </w:t>
      </w:r>
      <w:r w:rsidRPr="00B732AF">
        <w:rPr>
          <w:rFonts w:ascii="Times New Roman" w:eastAsia="Times New Roman" w:hAnsi="Times New Roman" w:cs="Times New Roman"/>
          <w:sz w:val="24"/>
          <w:szCs w:val="24"/>
          <w:lang w:eastAsia="ru-RU"/>
        </w:rPr>
        <w:lastRenderedPageBreak/>
        <w:t xml:space="preserve">ученики 1,2 и 3 классов (обучение школьников 4-11 классов осуществлялось по БУП 2004 года). </w:t>
      </w:r>
    </w:p>
    <w:p w:rsidR="003E52D6" w:rsidRPr="00B732AF" w:rsidRDefault="003E52D6"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На первой ступени реализовывались УМК  и развивающие программы:</w:t>
      </w:r>
    </w:p>
    <w:p w:rsidR="003E52D6" w:rsidRPr="00B732AF" w:rsidRDefault="003E52D6" w:rsidP="00B732AF">
      <w:pPr>
        <w:numPr>
          <w:ilvl w:val="0"/>
          <w:numId w:val="8"/>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образовательная система «Школа-2100»; </w:t>
      </w:r>
    </w:p>
    <w:p w:rsidR="003E52D6" w:rsidRPr="00B732AF" w:rsidRDefault="003E52D6" w:rsidP="00B732AF">
      <w:pPr>
        <w:numPr>
          <w:ilvl w:val="0"/>
          <w:numId w:val="8"/>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развивающая система начального образования Л.В.Занкова; </w:t>
      </w:r>
    </w:p>
    <w:p w:rsidR="003E52D6" w:rsidRPr="00B732AF" w:rsidRDefault="003E52D6" w:rsidP="00B732AF">
      <w:pPr>
        <w:numPr>
          <w:ilvl w:val="0"/>
          <w:numId w:val="8"/>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развивающая системы начального образования В.Б. Эльконина – В.В.Давыдова. </w:t>
      </w:r>
    </w:p>
    <w:p w:rsidR="003E52D6" w:rsidRPr="00B732AF" w:rsidRDefault="003E52D6" w:rsidP="00B732AF">
      <w:pPr>
        <w:spacing w:after="0"/>
        <w:ind w:firstLine="851"/>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Основными принципами построения образовательной системы школы являются принципы доступности и посильности, природосообразности, учёта индивидуально-психологических особенностей личности школьников, что послужило базой для  формирования системы  разноуровневого обучения, основанного как на внешней, так и на внутренней дифференциации учащихся. </w:t>
      </w:r>
    </w:p>
    <w:p w:rsidR="003E52D6" w:rsidRPr="00B732AF" w:rsidRDefault="003E52D6" w:rsidP="00B732AF">
      <w:pPr>
        <w:spacing w:after="0"/>
        <w:ind w:firstLine="851"/>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Выделяются: </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общеобразовательные классы;</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классы профильного и предпрофильного обучения;</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классы углубленного изучения отдельных предметов.</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Кроме того, во 2-9  классах  36 школьников (2,7% всех обучающихся школы) получали образование на основе программ, разработанных на базе программ начального общего образования и программ основного общего образования с учетом психофизического развития и возможностей обучающихся (</w:t>
      </w:r>
      <w:r w:rsidRPr="00B732AF">
        <w:rPr>
          <w:rFonts w:ascii="Times New Roman" w:eastAsia="Times New Roman" w:hAnsi="Times New Roman" w:cs="Times New Roman"/>
          <w:sz w:val="24"/>
          <w:szCs w:val="24"/>
          <w:lang w:val="en-US" w:eastAsia="ru-RU"/>
        </w:rPr>
        <w:t>VII</w:t>
      </w:r>
      <w:r w:rsidRPr="00B732AF">
        <w:rPr>
          <w:rFonts w:ascii="Times New Roman" w:eastAsia="Times New Roman" w:hAnsi="Times New Roman" w:cs="Times New Roman"/>
          <w:sz w:val="24"/>
          <w:szCs w:val="24"/>
          <w:lang w:eastAsia="ru-RU"/>
        </w:rPr>
        <w:t xml:space="preserve"> вид).</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w:t>
      </w:r>
      <w:r w:rsidRPr="00B732AF">
        <w:rPr>
          <w:rFonts w:ascii="Times New Roman" w:eastAsia="Calibri" w:hAnsi="Times New Roman" w:cs="Times New Roman"/>
          <w:sz w:val="24"/>
          <w:szCs w:val="24"/>
          <w:lang w:eastAsia="ru-RU"/>
        </w:rPr>
        <w:t xml:space="preserve">В основу  образовательной политики на 1 ступени обучения положен принцип равных стартовых возможностей. 3 года назад мы отошли от принципа внешней дифференциации в 1-4 классах и перестали формировать классы с углубленным изучением английского языка, но с обязательным изучением всеми школьниками английского языка за счёт часов, выделяемых на внеурочную деятельность. </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Переформирование классов происходит в 5 классе: выделяются классы углубленного изучения английского языка, а также  пропедевтические классы, на базе которых с 8 класса формируются социально-экономические, химико-биологические классы и классы углубленного изучения математики с повышенным уровнем  изучения физики.</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На 3 ступени обучения  внешняя дифференциация усиливается. Обучение школьников 10-11 классов осуществляется на основе индивидуальных учебных планов: учащийся сам выбирает уровень изучения предметов - базовый, профильный или углублённый, формируя тем самым свой индивидуальный учебный план  в рамках 37 учебных часов в неделю.</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Таким образом,  сложилась чёткая система многопрофильной школы, реализуются  гуманитарный, физико-математический, социально-экономический и химико-биологический профили.</w:t>
      </w:r>
    </w:p>
    <w:p w:rsidR="003E52D6" w:rsidRPr="00B732AF" w:rsidRDefault="003E52D6"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Основным инструментом формирования образовательной системы школы, обеспечения вариативности образовательного процесса, удовлетворения образовательных запросов учащихся и их родителей, и вместе с тем сохранения единого образовательного пространства, является  учебный план. </w:t>
      </w:r>
    </w:p>
    <w:p w:rsidR="003E52D6" w:rsidRPr="00B732AF" w:rsidRDefault="003E52D6"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 2013-2014 учебном году часы  школьного и регионального компонентов учебного плана  использовались в полном объеме,  в  соответствии с основными направлениями деятельности по реализации программы развития школы, основной образовательной программы начального общего образования и были направлены на:</w:t>
      </w:r>
    </w:p>
    <w:p w:rsidR="003E52D6" w:rsidRPr="00B732AF" w:rsidRDefault="003E52D6" w:rsidP="00B732AF">
      <w:pPr>
        <w:spacing w:after="0"/>
        <w:jc w:val="both"/>
        <w:rPr>
          <w:rFonts w:ascii="Times New Roman" w:eastAsia="Calibri" w:hAnsi="Times New Roman" w:cs="Times New Roman"/>
          <w:b/>
          <w:i/>
          <w:sz w:val="24"/>
          <w:szCs w:val="24"/>
          <w:lang w:eastAsia="ru-RU"/>
        </w:rPr>
      </w:pPr>
      <w:r w:rsidRPr="00B732AF">
        <w:rPr>
          <w:rFonts w:ascii="Times New Roman" w:eastAsia="Times New Roman" w:hAnsi="Times New Roman" w:cs="Times New Roman"/>
          <w:sz w:val="24"/>
          <w:szCs w:val="24"/>
          <w:lang w:eastAsia="ru-RU"/>
        </w:rPr>
        <w:lastRenderedPageBreak/>
        <w:t xml:space="preserve"> </w:t>
      </w:r>
      <w:r w:rsidRPr="00B732AF">
        <w:rPr>
          <w:rFonts w:ascii="Times New Roman" w:eastAsia="Calibri" w:hAnsi="Times New Roman" w:cs="Times New Roman"/>
          <w:sz w:val="24"/>
          <w:szCs w:val="24"/>
          <w:lang w:eastAsia="ru-RU"/>
        </w:rPr>
        <w:t xml:space="preserve">- </w:t>
      </w:r>
      <w:r w:rsidRPr="00B732AF">
        <w:rPr>
          <w:rFonts w:ascii="Times New Roman" w:eastAsia="Calibri" w:hAnsi="Times New Roman" w:cs="Times New Roman"/>
          <w:b/>
          <w:i/>
          <w:sz w:val="24"/>
          <w:szCs w:val="24"/>
          <w:lang w:eastAsia="ru-RU"/>
        </w:rPr>
        <w:t>углубленное изучение отдельных предметов (английского языка и математики);</w:t>
      </w:r>
    </w:p>
    <w:p w:rsidR="003E52D6" w:rsidRPr="00B732AF" w:rsidRDefault="003E52D6" w:rsidP="00B732AF">
      <w:pPr>
        <w:overflowPunct w:val="0"/>
        <w:autoSpaceDE w:val="0"/>
        <w:autoSpaceDN w:val="0"/>
        <w:adjustRightInd w:val="0"/>
        <w:spacing w:after="0"/>
        <w:jc w:val="both"/>
        <w:textAlignment w:val="baseline"/>
        <w:rPr>
          <w:rFonts w:ascii="Times New Roman" w:eastAsia="Calibri" w:hAnsi="Times New Roman" w:cs="Times New Roman"/>
          <w:b/>
          <w:i/>
          <w:sz w:val="24"/>
          <w:szCs w:val="24"/>
          <w:lang w:eastAsia="ru-RU"/>
        </w:rPr>
      </w:pPr>
      <w:r w:rsidRPr="00B732AF">
        <w:rPr>
          <w:rFonts w:ascii="Times New Roman" w:eastAsia="Calibri" w:hAnsi="Times New Roman" w:cs="Times New Roman"/>
          <w:sz w:val="24"/>
          <w:szCs w:val="24"/>
          <w:lang w:eastAsia="ru-RU"/>
        </w:rPr>
        <w:t xml:space="preserve">-   </w:t>
      </w:r>
      <w:r w:rsidRPr="00B732AF">
        <w:rPr>
          <w:rFonts w:ascii="Times New Roman" w:eastAsia="Calibri" w:hAnsi="Times New Roman" w:cs="Times New Roman"/>
          <w:b/>
          <w:i/>
          <w:sz w:val="24"/>
          <w:szCs w:val="24"/>
          <w:lang w:eastAsia="ru-RU"/>
        </w:rPr>
        <w:t xml:space="preserve">поддержку  программы углублённого изучения английского языка  через введение </w:t>
      </w:r>
      <w:r w:rsidRPr="00B732AF">
        <w:rPr>
          <w:rFonts w:ascii="Times New Roman" w:eastAsia="Calibri" w:hAnsi="Times New Roman" w:cs="Times New Roman"/>
          <w:sz w:val="24"/>
          <w:szCs w:val="24"/>
          <w:lang w:eastAsia="ru-RU"/>
        </w:rPr>
        <w:t>второго иностранного языка (немецкого), элективного курса «География на английском языке» (7а класс);</w:t>
      </w:r>
    </w:p>
    <w:p w:rsidR="003E52D6" w:rsidRPr="00B732AF" w:rsidRDefault="003E52D6" w:rsidP="00B732AF">
      <w:pPr>
        <w:spacing w:after="0"/>
        <w:jc w:val="both"/>
        <w:rPr>
          <w:rFonts w:ascii="Times New Roman" w:eastAsia="Calibri" w:hAnsi="Times New Roman" w:cs="Times New Roman"/>
          <w:b/>
          <w:i/>
          <w:sz w:val="24"/>
          <w:szCs w:val="24"/>
          <w:lang w:eastAsia="ru-RU"/>
        </w:rPr>
      </w:pPr>
      <w:r w:rsidRPr="00B732AF">
        <w:rPr>
          <w:rFonts w:ascii="Times New Roman" w:eastAsia="Calibri" w:hAnsi="Times New Roman" w:cs="Times New Roman"/>
          <w:sz w:val="24"/>
          <w:szCs w:val="24"/>
          <w:lang w:eastAsia="ru-RU"/>
        </w:rPr>
        <w:t xml:space="preserve">-    </w:t>
      </w:r>
      <w:r w:rsidRPr="00B732AF">
        <w:rPr>
          <w:rFonts w:ascii="Times New Roman" w:eastAsia="Calibri" w:hAnsi="Times New Roman" w:cs="Times New Roman"/>
          <w:b/>
          <w:i/>
          <w:sz w:val="24"/>
          <w:szCs w:val="24"/>
          <w:lang w:eastAsia="ru-RU"/>
        </w:rPr>
        <w:t>поддержку предметов федерального инварианта  (БУП-2004) (</w:t>
      </w:r>
      <w:r w:rsidRPr="00B732AF">
        <w:rPr>
          <w:rFonts w:ascii="Times New Roman" w:eastAsia="Calibri" w:hAnsi="Times New Roman" w:cs="Times New Roman"/>
          <w:sz w:val="24"/>
          <w:szCs w:val="24"/>
          <w:lang w:eastAsia="ru-RU"/>
        </w:rPr>
        <w:t>русский язык,   литература, математика, география, физика, химия, физика);</w:t>
      </w:r>
    </w:p>
    <w:p w:rsidR="003E52D6" w:rsidRPr="00B732AF" w:rsidRDefault="003E52D6" w:rsidP="00B732AF">
      <w:pPr>
        <w:tabs>
          <w:tab w:val="left" w:pos="0"/>
        </w:tabs>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w:t>
      </w:r>
      <w:r w:rsidRPr="00B732AF">
        <w:rPr>
          <w:rFonts w:ascii="Times New Roman" w:eastAsia="Times New Roman" w:hAnsi="Times New Roman" w:cs="Times New Roman"/>
          <w:sz w:val="24"/>
          <w:szCs w:val="24"/>
          <w:lang w:eastAsia="ru-RU"/>
        </w:rPr>
        <w:t xml:space="preserve"> </w:t>
      </w:r>
      <w:r w:rsidRPr="00B732AF">
        <w:rPr>
          <w:rFonts w:ascii="Times New Roman" w:eastAsia="Calibri" w:hAnsi="Times New Roman" w:cs="Times New Roman"/>
          <w:sz w:val="24"/>
          <w:szCs w:val="24"/>
          <w:lang w:eastAsia="ru-RU"/>
        </w:rPr>
        <w:t xml:space="preserve"> </w:t>
      </w:r>
      <w:r w:rsidRPr="00B732AF">
        <w:rPr>
          <w:rFonts w:ascii="Times New Roman" w:eastAsia="Calibri" w:hAnsi="Times New Roman" w:cs="Times New Roman"/>
          <w:b/>
          <w:i/>
          <w:sz w:val="24"/>
          <w:szCs w:val="24"/>
          <w:lang w:eastAsia="ru-RU"/>
        </w:rPr>
        <w:t xml:space="preserve">организацию предпрофильной подготовки обучающихся 9-х классов </w:t>
      </w:r>
      <w:r w:rsidRPr="00B732AF">
        <w:rPr>
          <w:rFonts w:ascii="Times New Roman" w:eastAsia="Calibri" w:hAnsi="Times New Roman" w:cs="Times New Roman"/>
          <w:sz w:val="24"/>
          <w:szCs w:val="24"/>
          <w:lang w:eastAsia="ru-RU"/>
        </w:rPr>
        <w:t>через введение профориентационного курса, курсов по выбору для подготовки обучающихся к выбору профиля дальнейшего образования, их социального самоопределения и самообразования в рамках сетевого взаимодействия на базе МОУ МУК г. Аксая;</w:t>
      </w:r>
    </w:p>
    <w:p w:rsidR="003E52D6" w:rsidRPr="00B732AF" w:rsidRDefault="003E52D6" w:rsidP="00B732AF">
      <w:pPr>
        <w:spacing w:after="0"/>
        <w:jc w:val="both"/>
        <w:rPr>
          <w:rFonts w:ascii="Times New Roman" w:eastAsia="Times New Roman" w:hAnsi="Times New Roman" w:cs="Times New Roman"/>
          <w:sz w:val="24"/>
          <w:szCs w:val="24"/>
          <w:lang w:eastAsia="ru-RU"/>
        </w:rPr>
      </w:pPr>
      <w:r w:rsidRPr="00B732AF">
        <w:rPr>
          <w:rFonts w:ascii="Times New Roman" w:eastAsia="Calibri" w:hAnsi="Times New Roman" w:cs="Times New Roman"/>
          <w:b/>
          <w:i/>
          <w:sz w:val="24"/>
          <w:szCs w:val="24"/>
          <w:lang w:eastAsia="ru-RU"/>
        </w:rPr>
        <w:t xml:space="preserve">- поддержку изучения предметов учебного плана в 10-11 классах на профильном уровне </w:t>
      </w:r>
      <w:r w:rsidRPr="00B732AF">
        <w:rPr>
          <w:rFonts w:ascii="Times New Roman" w:eastAsia="Calibri" w:hAnsi="Times New Roman" w:cs="Times New Roman"/>
          <w:sz w:val="24"/>
          <w:szCs w:val="24"/>
          <w:lang w:eastAsia="ru-RU"/>
        </w:rPr>
        <w:t>(история,  обществознание, биология, химия, физика, право,</w:t>
      </w:r>
      <w:r w:rsidRPr="00B732AF">
        <w:rPr>
          <w:rFonts w:ascii="Times New Roman" w:eastAsia="Times New Roman" w:hAnsi="Times New Roman" w:cs="Times New Roman"/>
          <w:sz w:val="24"/>
          <w:szCs w:val="24"/>
          <w:lang w:eastAsia="ru-RU"/>
        </w:rPr>
        <w:t xml:space="preserve"> экономика); </w:t>
      </w:r>
    </w:p>
    <w:p w:rsidR="003E52D6" w:rsidRPr="00B732AF" w:rsidRDefault="003E52D6"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 </w:t>
      </w:r>
      <w:r w:rsidRPr="00B732AF">
        <w:rPr>
          <w:rFonts w:ascii="Times New Roman" w:eastAsia="Calibri" w:hAnsi="Times New Roman" w:cs="Times New Roman"/>
          <w:b/>
          <w:i/>
          <w:sz w:val="24"/>
          <w:szCs w:val="24"/>
          <w:lang w:eastAsia="ru-RU"/>
        </w:rPr>
        <w:t>организацию проектной деятельности</w:t>
      </w:r>
      <w:r w:rsidRPr="00B732AF">
        <w:rPr>
          <w:rFonts w:ascii="Times New Roman" w:eastAsia="Calibri" w:hAnsi="Times New Roman" w:cs="Times New Roman"/>
          <w:sz w:val="24"/>
          <w:szCs w:val="24"/>
          <w:lang w:eastAsia="ru-RU"/>
        </w:rPr>
        <w:t xml:space="preserve">; </w:t>
      </w:r>
    </w:p>
    <w:p w:rsidR="003E52D6" w:rsidRPr="00B732AF" w:rsidRDefault="003E52D6" w:rsidP="00B732AF">
      <w:pPr>
        <w:spacing w:after="0"/>
        <w:jc w:val="both"/>
        <w:rPr>
          <w:rFonts w:ascii="Times New Roman" w:eastAsia="Calibri" w:hAnsi="Times New Roman" w:cs="Times New Roman"/>
          <w:b/>
          <w:i/>
          <w:sz w:val="24"/>
          <w:szCs w:val="24"/>
          <w:lang w:eastAsia="ru-RU"/>
        </w:rPr>
      </w:pPr>
      <w:r w:rsidRPr="00B732AF">
        <w:rPr>
          <w:rFonts w:ascii="Times New Roman" w:eastAsia="Calibri" w:hAnsi="Times New Roman" w:cs="Times New Roman"/>
          <w:b/>
          <w:i/>
          <w:sz w:val="24"/>
          <w:szCs w:val="24"/>
          <w:lang w:eastAsia="ru-RU"/>
        </w:rPr>
        <w:t>- введение курсов краеведческой направленности:</w:t>
      </w:r>
      <w:r w:rsidRPr="00B732AF">
        <w:rPr>
          <w:rFonts w:ascii="Times New Roman" w:eastAsia="Times New Roman" w:hAnsi="Times New Roman" w:cs="Times New Roman"/>
          <w:sz w:val="24"/>
          <w:szCs w:val="24"/>
          <w:lang w:eastAsia="ru-RU"/>
        </w:rPr>
        <w:t xml:space="preserve"> «Доноведение» (4 классы);  </w:t>
      </w:r>
    </w:p>
    <w:p w:rsidR="003E52D6" w:rsidRPr="00B732AF" w:rsidRDefault="003E52D6" w:rsidP="00B732AF">
      <w:pPr>
        <w:spacing w:after="0"/>
        <w:jc w:val="both"/>
        <w:rPr>
          <w:rFonts w:ascii="Times New Roman" w:eastAsia="Times New Roman" w:hAnsi="Times New Roman" w:cs="Times New Roman"/>
          <w:sz w:val="24"/>
          <w:szCs w:val="24"/>
          <w:lang w:eastAsia="ru-RU"/>
        </w:rPr>
      </w:pPr>
      <w:r w:rsidRPr="00B732AF">
        <w:rPr>
          <w:rFonts w:ascii="Times New Roman" w:eastAsia="Calibri" w:hAnsi="Times New Roman" w:cs="Times New Roman"/>
          <w:b/>
          <w:i/>
          <w:sz w:val="24"/>
          <w:szCs w:val="24"/>
          <w:lang w:eastAsia="ru-RU"/>
        </w:rPr>
        <w:t xml:space="preserve"> - введение часов </w:t>
      </w:r>
      <w:r w:rsidRPr="00B732AF">
        <w:rPr>
          <w:rFonts w:ascii="Times New Roman" w:eastAsia="Calibri" w:hAnsi="Times New Roman" w:cs="Times New Roman"/>
          <w:sz w:val="24"/>
          <w:szCs w:val="24"/>
          <w:lang w:eastAsia="ru-RU"/>
        </w:rPr>
        <w:t xml:space="preserve">групповых и индивидуальных консультаций для поддержки слабоуспевающих, а также </w:t>
      </w:r>
      <w:r w:rsidRPr="00B732AF">
        <w:rPr>
          <w:rFonts w:ascii="Times New Roman" w:eastAsia="Calibri" w:hAnsi="Times New Roman" w:cs="Times New Roman"/>
          <w:b/>
          <w:i/>
          <w:sz w:val="24"/>
          <w:szCs w:val="24"/>
          <w:lang w:eastAsia="ru-RU"/>
        </w:rPr>
        <w:t xml:space="preserve"> </w:t>
      </w:r>
      <w:r w:rsidRPr="00B732AF">
        <w:rPr>
          <w:rFonts w:ascii="Times New Roman" w:eastAsia="Calibri" w:hAnsi="Times New Roman" w:cs="Times New Roman"/>
          <w:sz w:val="24"/>
          <w:szCs w:val="24"/>
          <w:lang w:eastAsia="ru-RU"/>
        </w:rPr>
        <w:t>способных и одаренных детей;</w:t>
      </w:r>
      <w:r w:rsidRPr="00B732AF">
        <w:rPr>
          <w:rFonts w:ascii="Times New Roman" w:eastAsia="Calibri" w:hAnsi="Times New Roman" w:cs="Times New Roman"/>
          <w:b/>
          <w:i/>
          <w:sz w:val="24"/>
          <w:szCs w:val="24"/>
          <w:lang w:eastAsia="ru-RU"/>
        </w:rPr>
        <w:t xml:space="preserve"> </w:t>
      </w:r>
    </w:p>
    <w:p w:rsidR="003E52D6" w:rsidRPr="00B732AF" w:rsidRDefault="003E52D6" w:rsidP="00B732AF">
      <w:pPr>
        <w:spacing w:after="0"/>
        <w:contextualSpacing/>
        <w:jc w:val="both"/>
        <w:rPr>
          <w:rFonts w:ascii="Times New Roman" w:eastAsia="Calibri" w:hAnsi="Times New Roman" w:cs="Times New Roman"/>
          <w:b/>
          <w:sz w:val="24"/>
          <w:szCs w:val="24"/>
          <w:lang w:eastAsia="ru-RU"/>
        </w:rPr>
      </w:pPr>
      <w:r w:rsidRPr="00B732AF">
        <w:rPr>
          <w:rFonts w:ascii="Times New Roman" w:eastAsia="Calibri" w:hAnsi="Times New Roman" w:cs="Times New Roman"/>
          <w:b/>
          <w:i/>
          <w:sz w:val="24"/>
          <w:szCs w:val="24"/>
          <w:lang w:eastAsia="ru-RU"/>
        </w:rPr>
        <w:t>- изучения предметов по выбору  обучающихся 10-11 классов (</w:t>
      </w:r>
      <w:r w:rsidRPr="00B732AF">
        <w:rPr>
          <w:rFonts w:ascii="Times New Roman" w:eastAsia="Calibri" w:hAnsi="Times New Roman" w:cs="Times New Roman"/>
          <w:sz w:val="24"/>
          <w:szCs w:val="24"/>
          <w:lang w:eastAsia="ru-RU"/>
        </w:rPr>
        <w:t>география, МХК, информатика);</w:t>
      </w:r>
    </w:p>
    <w:p w:rsidR="003E52D6" w:rsidRPr="00B732AF" w:rsidRDefault="003E52D6"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b/>
          <w:i/>
          <w:sz w:val="24"/>
          <w:szCs w:val="24"/>
          <w:lang w:eastAsia="ru-RU"/>
        </w:rPr>
        <w:t xml:space="preserve">- реализацию программы духовно-нравственного воспитания школьников </w:t>
      </w:r>
      <w:r w:rsidRPr="00B732AF">
        <w:rPr>
          <w:rFonts w:ascii="Times New Roman" w:eastAsia="Calibri" w:hAnsi="Times New Roman" w:cs="Times New Roman"/>
          <w:sz w:val="24"/>
          <w:szCs w:val="24"/>
          <w:lang w:eastAsia="ru-RU"/>
        </w:rPr>
        <w:t>(ОРКСЭ - 4 классы, Этика - 5 классы).</w:t>
      </w:r>
    </w:p>
    <w:p w:rsidR="003E52D6" w:rsidRPr="00B732AF" w:rsidRDefault="003E52D6"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В учебном плане 1-3 классов, обучающихся по  ФГОС,  были   выделены основные направления внеурочной деятельности: спортивно-оздоровительное, художественно-эстетическое, научно-познавательное, гражданско-патриотическое, экскурсионно-проектная деятельность. </w:t>
      </w:r>
    </w:p>
    <w:p w:rsidR="003E52D6" w:rsidRPr="00B732AF" w:rsidRDefault="003E52D6" w:rsidP="00B732AF">
      <w:pPr>
        <w:spacing w:after="0"/>
        <w:ind w:firstLine="644"/>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При организации внеурочной деятельности обучающихся использованы собственные ресурсы и ресурсы педагогов дополнительного образования. Все 100% школьников 1-3 классов посещали внеурочные занятия в рамках ФГОС. </w:t>
      </w:r>
    </w:p>
    <w:p w:rsidR="003E52D6" w:rsidRPr="00B732AF" w:rsidRDefault="003E52D6" w:rsidP="00B732AF">
      <w:pPr>
        <w:spacing w:after="0"/>
        <w:ind w:firstLine="644"/>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Анализ внеурочной деятельности ФГОС показал, что больше всего ребята посещали кружки научно-познавательной (35%) и гражданско-патриотической направленности (24%). Недостаточное количество времени в организации внеурочной деятельности отведено  на занятия спортом и физической культурой – только 16% часов, отводимых на внеурочную деятельность, приходилось на занятия спортивно-оздоровительной направленности (при рекомендованных не менее 50%) . Это для нас очень большая проблема, но её нужно решать, так как ни о каком здоровьесбережении детей при такой ситуации  говорить не приходится.</w:t>
      </w:r>
    </w:p>
    <w:p w:rsidR="003E52D6" w:rsidRPr="00B732AF" w:rsidRDefault="003E52D6"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В целях более комфортного пребывания учащихся 1-3 классов в школе во 2 половине дня  на бюджетной основе функционировало 6 групп продлённого дня.</w:t>
      </w:r>
    </w:p>
    <w:p w:rsidR="003E52D6" w:rsidRPr="00B732AF" w:rsidRDefault="003E52D6"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Times New Roman" w:hAnsi="Times New Roman" w:cs="Times New Roman"/>
          <w:sz w:val="24"/>
          <w:szCs w:val="24"/>
          <w:lang w:eastAsia="ru-RU"/>
        </w:rPr>
        <w:t>Основной формой организации образовательного процесса в 1-9 классах остаётся классно-урочная система. В качестве организационной формы профильного обучения в10-11 классах использовалась предметно-групповая структура: каждый ученик</w:t>
      </w:r>
      <w:r w:rsidRPr="00B732AF">
        <w:rPr>
          <w:rFonts w:ascii="Times New Roman" w:eastAsia="Calibri" w:hAnsi="Times New Roman" w:cs="Times New Roman"/>
          <w:sz w:val="24"/>
          <w:szCs w:val="24"/>
          <w:lang w:eastAsia="ru-RU"/>
        </w:rPr>
        <w:t xml:space="preserve"> </w:t>
      </w:r>
      <w:r w:rsidRPr="00B732AF">
        <w:rPr>
          <w:rFonts w:ascii="Times New Roman" w:eastAsia="Times New Roman" w:hAnsi="Times New Roman" w:cs="Times New Roman"/>
          <w:sz w:val="24"/>
          <w:szCs w:val="24"/>
          <w:lang w:eastAsia="ru-RU"/>
        </w:rPr>
        <w:t>являлся одновременно членом предметных групп, коллектива конкретного класса.</w:t>
      </w:r>
    </w:p>
    <w:p w:rsidR="003E52D6" w:rsidRPr="00B732AF" w:rsidRDefault="003E52D6" w:rsidP="00B732AF">
      <w:pPr>
        <w:spacing w:after="0"/>
        <w:ind w:firstLine="644"/>
        <w:jc w:val="both"/>
        <w:rPr>
          <w:rFonts w:ascii="Times New Roman" w:eastAsia="Times New Roman" w:hAnsi="Times New Roman" w:cs="Times New Roman"/>
          <w:sz w:val="24"/>
          <w:szCs w:val="24"/>
          <w:lang w:eastAsia="ru-RU"/>
        </w:rPr>
      </w:pPr>
    </w:p>
    <w:p w:rsidR="003E52D6" w:rsidRPr="00B732AF" w:rsidRDefault="003E52D6" w:rsidP="00B732AF">
      <w:pPr>
        <w:spacing w:after="0"/>
        <w:ind w:firstLine="851"/>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Диаграмма №</w:t>
      </w:r>
      <w:r w:rsidR="00CF7D15">
        <w:rPr>
          <w:rFonts w:ascii="Times New Roman" w:eastAsia="Times New Roman" w:hAnsi="Times New Roman" w:cs="Times New Roman"/>
          <w:sz w:val="24"/>
          <w:szCs w:val="24"/>
          <w:lang w:eastAsia="ru-RU"/>
        </w:rPr>
        <w:t>15</w:t>
      </w:r>
      <w:r w:rsidRPr="00B732AF">
        <w:rPr>
          <w:rFonts w:ascii="Times New Roman" w:eastAsia="Times New Roman" w:hAnsi="Times New Roman" w:cs="Times New Roman"/>
          <w:sz w:val="24"/>
          <w:szCs w:val="24"/>
          <w:lang w:eastAsia="ru-RU"/>
        </w:rPr>
        <w:t xml:space="preserve"> </w:t>
      </w:r>
    </w:p>
    <w:p w:rsidR="003E52D6" w:rsidRPr="00B732AF" w:rsidRDefault="003E52D6" w:rsidP="00B732AF">
      <w:pPr>
        <w:spacing w:after="0"/>
        <w:ind w:firstLine="851"/>
        <w:jc w:val="center"/>
        <w:rPr>
          <w:rFonts w:ascii="Times New Roman" w:eastAsia="Times New Roman" w:hAnsi="Times New Roman" w:cs="Times New Roman"/>
          <w:b/>
          <w:i/>
          <w:sz w:val="24"/>
          <w:szCs w:val="24"/>
          <w:lang w:eastAsia="ru-RU"/>
        </w:rPr>
      </w:pPr>
      <w:r w:rsidRPr="00B732AF">
        <w:rPr>
          <w:rFonts w:ascii="Times New Roman" w:eastAsia="Times New Roman" w:hAnsi="Times New Roman" w:cs="Times New Roman"/>
          <w:b/>
          <w:i/>
          <w:sz w:val="24"/>
          <w:szCs w:val="24"/>
          <w:lang w:eastAsia="ru-RU"/>
        </w:rPr>
        <w:t xml:space="preserve">Занятость учащихся 1-3 классов </w:t>
      </w:r>
    </w:p>
    <w:p w:rsidR="003E52D6" w:rsidRPr="00B732AF" w:rsidRDefault="003E52D6" w:rsidP="00B732AF">
      <w:pPr>
        <w:spacing w:after="0"/>
        <w:ind w:firstLine="851"/>
        <w:jc w:val="center"/>
        <w:rPr>
          <w:rFonts w:ascii="Times New Roman" w:eastAsia="Times New Roman" w:hAnsi="Times New Roman" w:cs="Times New Roman"/>
          <w:b/>
          <w:i/>
          <w:sz w:val="24"/>
          <w:szCs w:val="24"/>
          <w:lang w:eastAsia="ru-RU"/>
        </w:rPr>
      </w:pPr>
      <w:r w:rsidRPr="00B732AF">
        <w:rPr>
          <w:rFonts w:ascii="Times New Roman" w:eastAsia="Times New Roman" w:hAnsi="Times New Roman" w:cs="Times New Roman"/>
          <w:b/>
          <w:i/>
          <w:sz w:val="24"/>
          <w:szCs w:val="24"/>
          <w:lang w:eastAsia="ru-RU"/>
        </w:rPr>
        <w:t>во внеурочной деятельности в рамках ФГОС</w:t>
      </w:r>
    </w:p>
    <w:p w:rsidR="003E52D6" w:rsidRPr="00B732AF" w:rsidRDefault="003E52D6" w:rsidP="00B732AF">
      <w:pPr>
        <w:spacing w:after="0"/>
        <w:ind w:firstLine="851"/>
        <w:jc w:val="center"/>
        <w:rPr>
          <w:rFonts w:ascii="Times New Roman" w:eastAsia="Times New Roman" w:hAnsi="Times New Roman" w:cs="Times New Roman"/>
          <w:sz w:val="24"/>
          <w:szCs w:val="24"/>
          <w:lang w:eastAsia="ru-RU"/>
        </w:rPr>
      </w:pPr>
      <w:r w:rsidRPr="00B732AF">
        <w:rPr>
          <w:rFonts w:ascii="Times New Roman" w:eastAsia="Times New Roman" w:hAnsi="Times New Roman" w:cs="Times New Roman"/>
          <w:noProof/>
          <w:sz w:val="24"/>
          <w:szCs w:val="24"/>
          <w:lang w:eastAsia="ru-RU"/>
        </w:rPr>
        <w:lastRenderedPageBreak/>
        <w:drawing>
          <wp:inline distT="0" distB="0" distL="0" distR="0" wp14:anchorId="396CD509" wp14:editId="1F359768">
            <wp:extent cx="4584700" cy="1752600"/>
            <wp:effectExtent l="0" t="0" r="25400" b="19050"/>
            <wp:docPr id="10251" name="Диаграмма 10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52D6" w:rsidRPr="00B732AF" w:rsidRDefault="003E52D6" w:rsidP="00B732AF">
      <w:pPr>
        <w:spacing w:after="0"/>
        <w:ind w:firstLine="708"/>
        <w:jc w:val="both"/>
        <w:rPr>
          <w:rFonts w:ascii="Times New Roman" w:eastAsia="Calibri" w:hAnsi="Times New Roman" w:cs="Times New Roman"/>
          <w:sz w:val="24"/>
          <w:szCs w:val="24"/>
          <w:lang w:eastAsia="ru-RU"/>
        </w:rPr>
      </w:pPr>
    </w:p>
    <w:p w:rsidR="003E52D6" w:rsidRPr="00B732AF" w:rsidRDefault="003E52D6" w:rsidP="00B732AF">
      <w:pPr>
        <w:spacing w:after="0"/>
        <w:ind w:firstLine="644"/>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На базе школы работали: центр довузовской подготовки  экономического факультета РГУ ЮФУ, негосударственное учреждение дополнительного образования «Ростовская Академия Дизайна и программирования», с которыми взаимодействовали 10-е и 11-е классы соответствующих профилей.</w:t>
      </w:r>
    </w:p>
    <w:p w:rsidR="003E52D6" w:rsidRPr="00B732AF" w:rsidRDefault="003E52D6" w:rsidP="00B732AF">
      <w:pPr>
        <w:spacing w:after="0"/>
        <w:ind w:left="20" w:firstLine="62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Имеющееся в образовательном учреждении программно-методическое обеспечение образовательного процесса позволило в полном объеме реализовать учебный план 2013-2014 учебного года, выполнить теоретические и практические части рабочих программ по всем предметам учебного плана. </w:t>
      </w:r>
    </w:p>
    <w:p w:rsidR="003E52D6" w:rsidRPr="00B732AF" w:rsidRDefault="003E52D6" w:rsidP="00B732AF">
      <w:pPr>
        <w:spacing w:after="0"/>
        <w:ind w:firstLine="624"/>
        <w:jc w:val="both"/>
        <w:rPr>
          <w:rFonts w:ascii="Times New Roman" w:eastAsia="Times New Roman" w:hAnsi="Times New Roman" w:cs="Times New Roman"/>
          <w:color w:val="000000"/>
          <w:sz w:val="24"/>
          <w:szCs w:val="24"/>
          <w:lang w:val="ru" w:eastAsia="ru-RU"/>
        </w:rPr>
      </w:pPr>
      <w:r w:rsidRPr="00B732AF">
        <w:rPr>
          <w:rFonts w:ascii="Times New Roman" w:eastAsia="Times New Roman" w:hAnsi="Times New Roman" w:cs="Times New Roman"/>
          <w:color w:val="000000"/>
          <w:sz w:val="24"/>
          <w:szCs w:val="24"/>
          <w:lang w:val="ru" w:eastAsia="ru-RU"/>
        </w:rPr>
        <w:t>Образовательный процесс в Школе строился на основе передовых педагогических технологий, средств, форм методов обучения и воспитания, обеспечивающих базовый и профильный  уровни образования.</w:t>
      </w:r>
    </w:p>
    <w:p w:rsidR="003E52D6" w:rsidRPr="00B732AF" w:rsidRDefault="003E52D6" w:rsidP="00B732AF">
      <w:pPr>
        <w:spacing w:after="0"/>
        <w:ind w:firstLine="624"/>
        <w:jc w:val="both"/>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В течение 2013-2014 учебного года Школа работала в режиме 5-ти дневной (1-4 классы, 5, 7 общеобразовательные классы) и  6-ти дневной рабочей недели (5-11 классы, кроме 5-д,е, 7-гд классов).</w:t>
      </w:r>
    </w:p>
    <w:p w:rsidR="003E52D6" w:rsidRPr="00B732AF" w:rsidRDefault="003E52D6" w:rsidP="00B732AF">
      <w:pPr>
        <w:spacing w:after="0"/>
        <w:ind w:left="20" w:firstLine="624"/>
        <w:jc w:val="both"/>
        <w:rPr>
          <w:rFonts w:ascii="Times New Roman" w:eastAsia="Times New Roman" w:hAnsi="Times New Roman" w:cs="Times New Roman"/>
          <w:color w:val="000000"/>
          <w:sz w:val="24"/>
          <w:szCs w:val="24"/>
          <w:lang w:val="ru" w:eastAsia="ru-RU"/>
        </w:rPr>
      </w:pPr>
      <w:r w:rsidRPr="00B732AF">
        <w:rPr>
          <w:rFonts w:ascii="Times New Roman" w:eastAsia="Times New Roman" w:hAnsi="Times New Roman" w:cs="Times New Roman"/>
          <w:color w:val="000000"/>
          <w:sz w:val="24"/>
          <w:szCs w:val="24"/>
          <w:lang w:val="ru" w:eastAsia="ru-RU"/>
        </w:rPr>
        <w:t>Продолжительность уроков составляет в 1-11 классах 35 - 45 мин., что соответствует санитарно - гигиеническим нормам. Продолжительность перемен так же соответствует санитарно - гигиеническим нормам: продолжительность перемен – 10-15 минут,  две большие перемены по 20 мин.</w:t>
      </w:r>
    </w:p>
    <w:p w:rsidR="006115FF" w:rsidRPr="00B732AF" w:rsidRDefault="006115FF" w:rsidP="00B732AF">
      <w:pPr>
        <w:spacing w:after="0"/>
        <w:ind w:left="20" w:firstLine="624"/>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Расписание</w:t>
      </w:r>
      <w:r w:rsidR="003E52D6" w:rsidRPr="00B732AF">
        <w:rPr>
          <w:rFonts w:ascii="Times New Roman" w:eastAsia="Times New Roman" w:hAnsi="Times New Roman" w:cs="Times New Roman"/>
          <w:sz w:val="24"/>
          <w:szCs w:val="24"/>
          <w:lang w:eastAsia="ru-RU"/>
        </w:rPr>
        <w:t xml:space="preserve"> занятий</w:t>
      </w:r>
      <w:r w:rsidRPr="00B732AF">
        <w:rPr>
          <w:rFonts w:ascii="Times New Roman" w:eastAsia="Times New Roman" w:hAnsi="Times New Roman" w:cs="Times New Roman"/>
          <w:sz w:val="24"/>
          <w:szCs w:val="24"/>
          <w:lang w:eastAsia="ru-RU"/>
        </w:rPr>
        <w:t xml:space="preserve"> первой и второй половины дня с</w:t>
      </w:r>
      <w:r w:rsidR="003E52D6" w:rsidRPr="00B732AF">
        <w:rPr>
          <w:rFonts w:ascii="Times New Roman" w:eastAsia="Times New Roman" w:hAnsi="Times New Roman" w:cs="Times New Roman"/>
          <w:sz w:val="24"/>
          <w:szCs w:val="24"/>
          <w:lang w:eastAsia="ru-RU"/>
        </w:rPr>
        <w:t>оответст</w:t>
      </w:r>
      <w:r w:rsidRPr="00B732AF">
        <w:rPr>
          <w:rFonts w:ascii="Times New Roman" w:eastAsia="Times New Roman" w:hAnsi="Times New Roman" w:cs="Times New Roman"/>
          <w:sz w:val="24"/>
          <w:szCs w:val="24"/>
          <w:lang w:eastAsia="ru-RU"/>
        </w:rPr>
        <w:t xml:space="preserve">вует </w:t>
      </w:r>
      <w:r w:rsidR="003E52D6" w:rsidRPr="00B732AF">
        <w:rPr>
          <w:rFonts w:ascii="Times New Roman" w:eastAsia="Times New Roman" w:hAnsi="Times New Roman" w:cs="Times New Roman"/>
          <w:sz w:val="24"/>
          <w:szCs w:val="24"/>
          <w:lang w:eastAsia="ru-RU"/>
        </w:rPr>
        <w:t xml:space="preserve"> Гигиеническим требованиям к условиям обучения в общеобразовательных учреждениях (санитарно-эпидемиологические правила СанПиН 2.4.2.1178 – 02), утвержденным Постановлением главного государственного санитарного врача российской Федерации от 28</w:t>
      </w:r>
      <w:r w:rsidRPr="00B732AF">
        <w:rPr>
          <w:rFonts w:ascii="Times New Roman" w:eastAsia="Times New Roman" w:hAnsi="Times New Roman" w:cs="Times New Roman"/>
          <w:sz w:val="24"/>
          <w:szCs w:val="24"/>
          <w:lang w:eastAsia="ru-RU"/>
        </w:rPr>
        <w:t>.11.2002 года № 44.</w:t>
      </w:r>
    </w:p>
    <w:p w:rsidR="003E52D6" w:rsidRPr="00B732AF" w:rsidRDefault="006115FF" w:rsidP="00B732AF">
      <w:pPr>
        <w:spacing w:after="0"/>
        <w:ind w:left="20" w:firstLine="624"/>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color w:val="000000"/>
          <w:sz w:val="24"/>
          <w:szCs w:val="24"/>
          <w:lang w:eastAsia="ru-RU"/>
        </w:rPr>
        <w:t xml:space="preserve">Администрацией школы уделяется большое внимание </w:t>
      </w:r>
      <w:r w:rsidRPr="00B732AF">
        <w:rPr>
          <w:rFonts w:ascii="Times New Roman" w:eastAsia="Times New Roman" w:hAnsi="Times New Roman" w:cs="Times New Roman"/>
          <w:sz w:val="24"/>
          <w:szCs w:val="24"/>
          <w:lang w:eastAsia="ru-RU"/>
        </w:rPr>
        <w:t xml:space="preserve">защите обучающихся от перегрузок, сохранение их физического и психического здоровья. По сравнению с прошлым годом несколько уменьшилось  количество обучающихся, занимающихся на уроках физкультуры в специальной и подготовительной группах (на 2,1 %) и увеличилось количество детей основной группы ( 2012 г.-2013 учебный год- 1059 человек, 2013-2014 – 1184 человека) </w:t>
      </w:r>
    </w:p>
    <w:p w:rsidR="00BB55AB" w:rsidRPr="00B732AF" w:rsidRDefault="003E52D6" w:rsidP="00B732AF">
      <w:pPr>
        <w:spacing w:after="240"/>
        <w:ind w:left="20" w:firstLine="700"/>
        <w:jc w:val="both"/>
        <w:rPr>
          <w:rFonts w:ascii="Times New Roman" w:eastAsia="Times New Roman" w:hAnsi="Times New Roman" w:cs="Times New Roman"/>
          <w:color w:val="000000"/>
          <w:sz w:val="24"/>
          <w:szCs w:val="24"/>
          <w:lang w:val="ru" w:eastAsia="ru-RU"/>
        </w:rPr>
      </w:pPr>
      <w:r w:rsidRPr="00B732AF">
        <w:rPr>
          <w:rFonts w:ascii="Times New Roman" w:eastAsia="Times New Roman" w:hAnsi="Times New Roman" w:cs="Times New Roman"/>
          <w:color w:val="000000"/>
          <w:sz w:val="24"/>
          <w:szCs w:val="24"/>
          <w:lang w:val="ru" w:eastAsia="ru-RU"/>
        </w:rPr>
        <w:t>На конец 2013-2014 учебного года в Школе получали образование 9 детей с ограниченными возможностями здоровья, двое из которых находились на индивидуальном обучении на дому. 9 обучающихся, оставшихся без попечения родителей, находились под опекой. Все обучающиеся успешно закончили учебный год.</w:t>
      </w:r>
    </w:p>
    <w:p w:rsidR="003E52D6" w:rsidRPr="00B732AF" w:rsidRDefault="006115FF" w:rsidP="00B732AF">
      <w:pPr>
        <w:spacing w:after="240"/>
        <w:ind w:left="20" w:firstLine="70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bCs/>
          <w:sz w:val="24"/>
          <w:szCs w:val="24"/>
          <w:lang w:val="ru" w:eastAsia="ru-RU"/>
        </w:rPr>
        <w:t>Учащиеся 1-11 классов на 100</w:t>
      </w:r>
      <w:r w:rsidR="00665270" w:rsidRPr="00B732AF">
        <w:rPr>
          <w:rFonts w:ascii="Times New Roman" w:eastAsia="Times New Roman" w:hAnsi="Times New Roman" w:cs="Times New Roman"/>
          <w:bCs/>
          <w:sz w:val="24"/>
          <w:szCs w:val="24"/>
          <w:lang w:val="ru" w:eastAsia="ru-RU"/>
        </w:rPr>
        <w:t xml:space="preserve">% обеспечены учебниками. В течение учебного года наряду с приобретением учебников и учебных пособий шло активное пополнение </w:t>
      </w:r>
      <w:r w:rsidR="00665270" w:rsidRPr="00B732AF">
        <w:rPr>
          <w:rFonts w:ascii="Times New Roman" w:eastAsia="Times New Roman" w:hAnsi="Times New Roman" w:cs="Times New Roman"/>
          <w:bCs/>
          <w:sz w:val="24"/>
          <w:szCs w:val="24"/>
          <w:lang w:val="ru" w:eastAsia="ru-RU"/>
        </w:rPr>
        <w:lastRenderedPageBreak/>
        <w:t xml:space="preserve">библиотеки художественной и научно-публицистической литературой. Библиотечный </w:t>
      </w:r>
      <w:r w:rsidRPr="00B732AF">
        <w:rPr>
          <w:rFonts w:ascii="Times New Roman" w:eastAsia="Times New Roman" w:hAnsi="Times New Roman" w:cs="Times New Roman"/>
          <w:bCs/>
          <w:sz w:val="24"/>
          <w:szCs w:val="24"/>
          <w:lang w:val="ru" w:eastAsia="ru-RU"/>
        </w:rPr>
        <w:t xml:space="preserve"> фонд на конец 2013-2014 учебного года составлял.... экземпляров, ....на 1 ученика. </w:t>
      </w:r>
      <w:r w:rsidR="00665270" w:rsidRPr="00B732AF">
        <w:rPr>
          <w:rFonts w:ascii="Times New Roman" w:eastAsia="Times New Roman" w:hAnsi="Times New Roman" w:cs="Times New Roman"/>
          <w:bCs/>
          <w:sz w:val="24"/>
          <w:szCs w:val="24"/>
          <w:lang w:val="ru" w:eastAsia="ru-RU"/>
        </w:rPr>
        <w:t xml:space="preserve">В библиотеке имеются 2 компьютера с выходом в  интернет. Вместе с тем, вопрос о превращении библиотеки в современный информационный центр стоит остро: необходимо не только провести текущий ремонт помещения, но и оснастить библиотеку мультимедийным и компьютерным оборудованием, осуществить переход на электронный каталог, более масштабно </w:t>
      </w:r>
      <w:r w:rsidR="00BB55AB" w:rsidRPr="00B732AF">
        <w:rPr>
          <w:rFonts w:ascii="Times New Roman" w:eastAsia="Times New Roman" w:hAnsi="Times New Roman" w:cs="Times New Roman"/>
          <w:bCs/>
          <w:sz w:val="24"/>
          <w:szCs w:val="24"/>
          <w:lang w:val="ru" w:eastAsia="ru-RU"/>
        </w:rPr>
        <w:t xml:space="preserve">проводить закупку </w:t>
      </w:r>
      <w:r w:rsidR="00BB55AB" w:rsidRPr="00B732AF">
        <w:rPr>
          <w:rFonts w:ascii="Times New Roman" w:eastAsia="Times New Roman" w:hAnsi="Times New Roman" w:cs="Times New Roman"/>
          <w:sz w:val="24"/>
          <w:szCs w:val="24"/>
          <w:lang w:eastAsia="ru-RU"/>
        </w:rPr>
        <w:t>электронных учебников.</w:t>
      </w:r>
    </w:p>
    <w:p w:rsidR="00BB55AB" w:rsidRPr="00B732AF" w:rsidRDefault="00BB55AB"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7.Кадровое обеспечение.</w:t>
      </w:r>
    </w:p>
    <w:p w:rsidR="00BB55AB" w:rsidRPr="00B732AF" w:rsidRDefault="00BB55AB" w:rsidP="00B732AF">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Школа обладает стабильным, высокопрофессиональным педагогическим коллективом, ориентированным на внедрение педагогических инноваций. </w:t>
      </w:r>
    </w:p>
    <w:p w:rsidR="00BB55AB" w:rsidRPr="00B732AF" w:rsidRDefault="00BB55AB"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Учебно-воспитательный процесс в 2013-2014 учебном году осуществляли 108 педагогов (в т.ч. 12 совместителей).</w:t>
      </w:r>
    </w:p>
    <w:p w:rsidR="00BB55AB" w:rsidRPr="00B732AF" w:rsidRDefault="00BB55AB"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Среди педагогов школы:</w:t>
      </w:r>
    </w:p>
    <w:p w:rsidR="00BB55AB" w:rsidRPr="00B732AF" w:rsidRDefault="00BB55AB"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имеют звания  «Заслуженный учитель РФ» - 3 человека,  ««Заслуженный деятель Всероссийского музыкального общества» - 1 человек;</w:t>
      </w:r>
    </w:p>
    <w:p w:rsidR="00BB55AB" w:rsidRPr="00B732AF" w:rsidRDefault="00BB55AB"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награждены знаком «Почётный работник образования»- 15 человек, значком «Отличник просвещения»- 2</w:t>
      </w:r>
      <w:r w:rsidRPr="00B732AF">
        <w:rPr>
          <w:rFonts w:ascii="Times New Roman" w:eastAsia="Times New Roman" w:hAnsi="Times New Roman" w:cs="Times New Roman"/>
          <w:color w:val="FF0000"/>
          <w:sz w:val="24"/>
          <w:szCs w:val="24"/>
          <w:lang w:eastAsia="ru-RU"/>
        </w:rPr>
        <w:t xml:space="preserve"> </w:t>
      </w:r>
      <w:r w:rsidRPr="00B732AF">
        <w:rPr>
          <w:rFonts w:ascii="Times New Roman" w:eastAsia="Times New Roman" w:hAnsi="Times New Roman" w:cs="Times New Roman"/>
          <w:sz w:val="24"/>
          <w:szCs w:val="24"/>
          <w:lang w:eastAsia="ru-RU"/>
        </w:rPr>
        <w:t>человека.</w:t>
      </w:r>
    </w:p>
    <w:p w:rsidR="00BB55AB" w:rsidRPr="00B732AF" w:rsidRDefault="00BB55AB" w:rsidP="00B732AF">
      <w:pPr>
        <w:spacing w:after="0"/>
        <w:ind w:firstLine="851"/>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 80% членов педагогического коллектива имеют ту или иную квалификационную категорию или же аттестованы на соответствие занимаемой должности:</w:t>
      </w:r>
    </w:p>
    <w:p w:rsidR="00BB55AB" w:rsidRPr="00B732AF" w:rsidRDefault="00BB55AB" w:rsidP="00B732AF">
      <w:pPr>
        <w:numPr>
          <w:ilvl w:val="0"/>
          <w:numId w:val="9"/>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высшую – 48 педагогов (44,5% );</w:t>
      </w:r>
    </w:p>
    <w:p w:rsidR="00BB55AB" w:rsidRPr="00B732AF" w:rsidRDefault="00BB55AB" w:rsidP="00B732AF">
      <w:pPr>
        <w:numPr>
          <w:ilvl w:val="0"/>
          <w:numId w:val="9"/>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первую –  20 педагог (18,5 % );</w:t>
      </w:r>
    </w:p>
    <w:p w:rsidR="00BB55AB" w:rsidRPr="00B732AF" w:rsidRDefault="00BB55AB" w:rsidP="00B732AF">
      <w:pPr>
        <w:numPr>
          <w:ilvl w:val="0"/>
          <w:numId w:val="9"/>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вторую – 8 педагогов ( 7,4 %)</w:t>
      </w:r>
    </w:p>
    <w:p w:rsidR="00BB55AB" w:rsidRPr="00B732AF" w:rsidRDefault="00BB55AB" w:rsidP="00B732AF">
      <w:pPr>
        <w:numPr>
          <w:ilvl w:val="0"/>
          <w:numId w:val="9"/>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прошли аттестацию на соответствие занимаемой должности- 12 педагогов (11,1%)</w:t>
      </w:r>
    </w:p>
    <w:p w:rsidR="00BB55AB" w:rsidRPr="00B732AF" w:rsidRDefault="00BB55AB" w:rsidP="00B732AF">
      <w:pPr>
        <w:numPr>
          <w:ilvl w:val="0"/>
          <w:numId w:val="9"/>
        </w:numPr>
        <w:spacing w:after="0"/>
        <w:contextualSpacing/>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не имеют квалификационной категории – 20 педагогов (18,5%).</w:t>
      </w:r>
    </w:p>
    <w:p w:rsidR="00BB55AB" w:rsidRPr="00CF7D15" w:rsidRDefault="00BB55AB" w:rsidP="00B732AF">
      <w:pPr>
        <w:spacing w:after="0"/>
        <w:jc w:val="right"/>
        <w:rPr>
          <w:rFonts w:ascii="Times New Roman" w:eastAsia="Times New Roman" w:hAnsi="Times New Roman" w:cs="Times New Roman"/>
          <w:sz w:val="24"/>
          <w:szCs w:val="24"/>
          <w:lang w:eastAsia="ru-RU"/>
        </w:rPr>
      </w:pPr>
      <w:r w:rsidRPr="00CF7D15">
        <w:rPr>
          <w:rFonts w:ascii="Times New Roman" w:eastAsia="Times New Roman" w:hAnsi="Times New Roman" w:cs="Times New Roman"/>
          <w:sz w:val="24"/>
          <w:szCs w:val="24"/>
          <w:lang w:eastAsia="ru-RU"/>
        </w:rPr>
        <w:t xml:space="preserve">Таблица № </w:t>
      </w:r>
      <w:r w:rsidR="00CF7D15" w:rsidRPr="00CF7D15">
        <w:rPr>
          <w:rFonts w:ascii="Times New Roman" w:eastAsia="Times New Roman" w:hAnsi="Times New Roman" w:cs="Times New Roman"/>
          <w:sz w:val="24"/>
          <w:szCs w:val="24"/>
          <w:lang w:eastAsia="ru-RU"/>
        </w:rPr>
        <w:t>16</w:t>
      </w:r>
    </w:p>
    <w:p w:rsidR="00BB55AB" w:rsidRDefault="00BB55AB" w:rsidP="00B732AF">
      <w:pPr>
        <w:spacing w:after="0"/>
        <w:jc w:val="center"/>
        <w:rPr>
          <w:rFonts w:ascii="Times New Roman" w:eastAsia="Times New Roman" w:hAnsi="Times New Roman" w:cs="Times New Roman"/>
          <w:b/>
          <w:sz w:val="24"/>
          <w:szCs w:val="24"/>
          <w:lang w:eastAsia="ru-RU"/>
        </w:rPr>
      </w:pPr>
      <w:r w:rsidRPr="00B732AF">
        <w:rPr>
          <w:rFonts w:ascii="Times New Roman" w:eastAsia="Times New Roman" w:hAnsi="Times New Roman" w:cs="Times New Roman"/>
          <w:b/>
          <w:sz w:val="24"/>
          <w:szCs w:val="24"/>
          <w:lang w:eastAsia="ru-RU"/>
        </w:rPr>
        <w:t>Динамика аттестации педагогов за три учебных года</w:t>
      </w:r>
    </w:p>
    <w:p w:rsidR="00CF7D15" w:rsidRPr="00B732AF" w:rsidRDefault="00CF7D15" w:rsidP="00B732AF">
      <w:pPr>
        <w:spacing w:after="0"/>
        <w:jc w:val="center"/>
        <w:rPr>
          <w:rFonts w:ascii="Times New Roman" w:eastAsia="Times New Roman" w:hAnsi="Times New Roman" w:cs="Times New Roman"/>
          <w:b/>
          <w:sz w:val="24"/>
          <w:szCs w:val="24"/>
          <w:lang w:eastAsia="ru-RU"/>
        </w:rPr>
      </w:pPr>
    </w:p>
    <w:tbl>
      <w:tblPr>
        <w:tblStyle w:val="6"/>
        <w:tblW w:w="10206" w:type="dxa"/>
        <w:tblInd w:w="-459" w:type="dxa"/>
        <w:tblLayout w:type="fixed"/>
        <w:tblLook w:val="04A0" w:firstRow="1" w:lastRow="0" w:firstColumn="1" w:lastColumn="0" w:noHBand="0" w:noVBand="1"/>
      </w:tblPr>
      <w:tblGrid>
        <w:gridCol w:w="398"/>
        <w:gridCol w:w="3855"/>
        <w:gridCol w:w="1134"/>
        <w:gridCol w:w="992"/>
        <w:gridCol w:w="1134"/>
        <w:gridCol w:w="851"/>
        <w:gridCol w:w="1134"/>
        <w:gridCol w:w="708"/>
      </w:tblGrid>
      <w:tr w:rsidR="00BB55AB" w:rsidRPr="00B732AF" w:rsidTr="00BB55AB">
        <w:tc>
          <w:tcPr>
            <w:tcW w:w="39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b/>
                <w:sz w:val="24"/>
                <w:szCs w:val="24"/>
              </w:rPr>
            </w:pPr>
          </w:p>
        </w:tc>
        <w:tc>
          <w:tcPr>
            <w:tcW w:w="3855"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b/>
                <w:sz w:val="24"/>
                <w:szCs w:val="24"/>
              </w:rPr>
            </w:pPr>
            <w:r w:rsidRPr="00B732AF">
              <w:rPr>
                <w:rFonts w:ascii="Times New Roman" w:hAnsi="Times New Roman" w:cs="Times New Roman"/>
                <w:b/>
                <w:sz w:val="24"/>
                <w:szCs w:val="24"/>
              </w:rPr>
              <w:t>2011-2012</w:t>
            </w:r>
          </w:p>
          <w:p w:rsidR="00BB55AB" w:rsidRPr="00B732AF" w:rsidRDefault="00BB55AB" w:rsidP="00B732AF">
            <w:pPr>
              <w:spacing w:line="276" w:lineRule="auto"/>
              <w:jc w:val="center"/>
              <w:rPr>
                <w:rFonts w:ascii="Times New Roman" w:eastAsia="Calibri" w:hAnsi="Times New Roman" w:cs="Times New Roman"/>
                <w:b/>
                <w:sz w:val="24"/>
                <w:szCs w:val="24"/>
              </w:rPr>
            </w:pPr>
            <w:r w:rsidRPr="00B732AF">
              <w:rPr>
                <w:rFonts w:ascii="Times New Roman" w:hAnsi="Times New Roman" w:cs="Times New Roman"/>
                <w:b/>
                <w:sz w:val="24"/>
                <w:szCs w:val="24"/>
              </w:rPr>
              <w:t xml:space="preserve">ученый год. </w:t>
            </w:r>
          </w:p>
        </w:tc>
        <w:tc>
          <w:tcPr>
            <w:tcW w:w="1985" w:type="dxa"/>
            <w:gridSpan w:val="2"/>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b/>
                <w:sz w:val="24"/>
                <w:szCs w:val="24"/>
              </w:rPr>
            </w:pPr>
            <w:r w:rsidRPr="00B732AF">
              <w:rPr>
                <w:rFonts w:ascii="Times New Roman" w:hAnsi="Times New Roman" w:cs="Times New Roman"/>
                <w:b/>
                <w:sz w:val="24"/>
                <w:szCs w:val="24"/>
              </w:rPr>
              <w:t xml:space="preserve">2012-2013 </w:t>
            </w:r>
          </w:p>
          <w:p w:rsidR="00BB55AB" w:rsidRPr="00B732AF" w:rsidRDefault="00BB55AB" w:rsidP="00B732AF">
            <w:pPr>
              <w:spacing w:line="276" w:lineRule="auto"/>
              <w:jc w:val="center"/>
              <w:rPr>
                <w:rFonts w:ascii="Times New Roman" w:eastAsia="Calibri" w:hAnsi="Times New Roman" w:cs="Times New Roman"/>
                <w:b/>
                <w:sz w:val="24"/>
                <w:szCs w:val="24"/>
              </w:rPr>
            </w:pPr>
            <w:r w:rsidRPr="00B732AF">
              <w:rPr>
                <w:rFonts w:ascii="Times New Roman" w:hAnsi="Times New Roman" w:cs="Times New Roman"/>
                <w:b/>
                <w:sz w:val="24"/>
                <w:szCs w:val="24"/>
              </w:rPr>
              <w:t>ученый год.</w:t>
            </w:r>
          </w:p>
        </w:tc>
        <w:tc>
          <w:tcPr>
            <w:tcW w:w="1842" w:type="dxa"/>
            <w:gridSpan w:val="2"/>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b/>
                <w:sz w:val="24"/>
                <w:szCs w:val="24"/>
              </w:rPr>
            </w:pPr>
            <w:r w:rsidRPr="00B732AF">
              <w:rPr>
                <w:rFonts w:ascii="Times New Roman" w:hAnsi="Times New Roman" w:cs="Times New Roman"/>
                <w:b/>
                <w:sz w:val="24"/>
                <w:szCs w:val="24"/>
              </w:rPr>
              <w:t xml:space="preserve">2013-2014 </w:t>
            </w:r>
          </w:p>
          <w:p w:rsidR="00BB55AB" w:rsidRPr="00B732AF" w:rsidRDefault="00BB55AB" w:rsidP="00B732AF">
            <w:pPr>
              <w:spacing w:line="276" w:lineRule="auto"/>
              <w:jc w:val="center"/>
              <w:rPr>
                <w:rFonts w:ascii="Times New Roman" w:eastAsia="Calibri" w:hAnsi="Times New Roman" w:cs="Times New Roman"/>
                <w:b/>
                <w:sz w:val="24"/>
                <w:szCs w:val="24"/>
              </w:rPr>
            </w:pPr>
            <w:r w:rsidRPr="00B732AF">
              <w:rPr>
                <w:rFonts w:ascii="Times New Roman" w:hAnsi="Times New Roman" w:cs="Times New Roman"/>
                <w:b/>
                <w:sz w:val="24"/>
                <w:szCs w:val="24"/>
              </w:rPr>
              <w:t>ученый год.</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1.</w:t>
            </w:r>
          </w:p>
        </w:tc>
        <w:tc>
          <w:tcPr>
            <w:tcW w:w="3855"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Общее количество педагогов</w:t>
            </w:r>
          </w:p>
        </w:tc>
        <w:tc>
          <w:tcPr>
            <w:tcW w:w="2126" w:type="dxa"/>
            <w:gridSpan w:val="2"/>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92</w:t>
            </w:r>
          </w:p>
        </w:tc>
        <w:tc>
          <w:tcPr>
            <w:tcW w:w="1985" w:type="dxa"/>
            <w:gridSpan w:val="2"/>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99</w:t>
            </w:r>
          </w:p>
        </w:tc>
        <w:tc>
          <w:tcPr>
            <w:tcW w:w="1842" w:type="dxa"/>
            <w:gridSpan w:val="2"/>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108</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кол-во</w:t>
            </w:r>
          </w:p>
        </w:tc>
        <w:tc>
          <w:tcPr>
            <w:tcW w:w="851"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кол-во</w:t>
            </w:r>
          </w:p>
        </w:tc>
        <w:tc>
          <w:tcPr>
            <w:tcW w:w="70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2.</w:t>
            </w:r>
          </w:p>
        </w:tc>
        <w:tc>
          <w:tcPr>
            <w:tcW w:w="3855"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 xml:space="preserve">Количество педагогов с высшей квалификационной категорией </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44,5</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3.</w:t>
            </w:r>
          </w:p>
        </w:tc>
        <w:tc>
          <w:tcPr>
            <w:tcW w:w="3855"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 xml:space="preserve">Количество педагогов с первой квалификационной категорией </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19,6</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19,2</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18,5</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4.</w:t>
            </w:r>
          </w:p>
        </w:tc>
        <w:tc>
          <w:tcPr>
            <w:tcW w:w="3855"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Количество педагогов с второй квалификационной категорией</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15,2</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7,4</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5.</w:t>
            </w:r>
          </w:p>
        </w:tc>
        <w:tc>
          <w:tcPr>
            <w:tcW w:w="3855"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 xml:space="preserve">Количество педагогов без категории </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18,5</w:t>
            </w:r>
          </w:p>
        </w:tc>
      </w:tr>
      <w:tr w:rsidR="00BB55AB" w:rsidRPr="00B732AF" w:rsidTr="00BB55AB">
        <w:tc>
          <w:tcPr>
            <w:tcW w:w="398"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 xml:space="preserve">7. </w:t>
            </w:r>
          </w:p>
        </w:tc>
        <w:tc>
          <w:tcPr>
            <w:tcW w:w="3855" w:type="dxa"/>
            <w:tcBorders>
              <w:top w:val="single" w:sz="4" w:space="0" w:color="auto"/>
              <w:left w:val="single" w:sz="4" w:space="0" w:color="auto"/>
              <w:bottom w:val="single" w:sz="4" w:space="0" w:color="auto"/>
              <w:right w:val="single" w:sz="4" w:space="0" w:color="auto"/>
            </w:tcBorders>
            <w:hideMark/>
          </w:tcPr>
          <w:p w:rsidR="00BB55AB" w:rsidRPr="00B732AF" w:rsidRDefault="00BB55AB" w:rsidP="00B732AF">
            <w:pPr>
              <w:spacing w:line="276" w:lineRule="auto"/>
              <w:rPr>
                <w:rFonts w:ascii="Times New Roman" w:eastAsia="Calibri" w:hAnsi="Times New Roman" w:cs="Times New Roman"/>
                <w:sz w:val="24"/>
                <w:szCs w:val="24"/>
              </w:rPr>
            </w:pPr>
            <w:r w:rsidRPr="00B732AF">
              <w:rPr>
                <w:rFonts w:ascii="Times New Roman" w:hAnsi="Times New Roman" w:cs="Times New Roman"/>
                <w:sz w:val="24"/>
                <w:szCs w:val="24"/>
              </w:rPr>
              <w:t>Прошли квалификационные испытания с целью подтверждения соответствия занимаемой должности</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B55AB" w:rsidRPr="00B732AF" w:rsidRDefault="00BB55AB" w:rsidP="00B732AF">
            <w:pPr>
              <w:spacing w:line="276" w:lineRule="auto"/>
              <w:jc w:val="center"/>
              <w:rPr>
                <w:rFonts w:ascii="Times New Roman" w:eastAsia="Calibri" w:hAnsi="Times New Roman" w:cs="Times New Roman"/>
                <w:sz w:val="24"/>
                <w:szCs w:val="24"/>
              </w:rPr>
            </w:pPr>
            <w:r w:rsidRPr="00B732AF">
              <w:rPr>
                <w:rFonts w:ascii="Times New Roman" w:eastAsia="Calibri" w:hAnsi="Times New Roman" w:cs="Times New Roman"/>
                <w:sz w:val="24"/>
                <w:szCs w:val="24"/>
              </w:rPr>
              <w:t>-</w:t>
            </w:r>
          </w:p>
        </w:tc>
      </w:tr>
    </w:tbl>
    <w:p w:rsidR="00BB55AB" w:rsidRPr="00B732AF" w:rsidRDefault="00BB55A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lastRenderedPageBreak/>
        <w:t xml:space="preserve">Из сравнительного анализа  данных за последние три года  видно, что на прежнем уровне находится количество педагогов с первой квалификационной категорией,   уменьшается количество педагогов с высшей категорией, растет количество педагогов без категории, что объяснимо: часть старых кадров ушли на пенсию, а  в школу потихоньку потянулись молодые кадры, в основном  без категории.  </w:t>
      </w:r>
    </w:p>
    <w:p w:rsidR="00BB55AB" w:rsidRPr="00B732AF" w:rsidRDefault="00BB55A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Высшее профессиональное образование  имеют – 97 (90%) педагогов, среднее специальное – 6 (6%) учителей, заочно  обучаются в высших образовательных учреждениях  -  5 (4%) педагогов.</w:t>
      </w:r>
    </w:p>
    <w:p w:rsidR="00BB55AB" w:rsidRPr="00B732AF" w:rsidRDefault="00BB55AB"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ab/>
        <w:t>Вместе с тем, одной из острых проблем по-прежнему стоит проблема «старения» кадрового состава. Средний возраст педагогических работников – 47 лет. Основную долю педагогов (68%)  составляют учителя, имеющие педагогический стаж 25 и более лет и только  10% - это учителя со стажем до 10 лет.  В  2013-2014 учебном году в школу пришло 3 молодых специалиста (физкультура – 1 чел., учитель начальных классов – 2 чел.).</w:t>
      </w:r>
    </w:p>
    <w:p w:rsidR="00525AC8" w:rsidRPr="00B732AF" w:rsidRDefault="00525AC8" w:rsidP="00B732AF">
      <w:pPr>
        <w:spacing w:after="0"/>
        <w:ind w:firstLine="708"/>
        <w:jc w:val="both"/>
        <w:rPr>
          <w:rFonts w:ascii="Times New Roman" w:eastAsia="Times New Roman" w:hAnsi="Times New Roman" w:cs="Times New Roman"/>
          <w:sz w:val="24"/>
          <w:szCs w:val="24"/>
          <w:lang w:eastAsia="ru-RU"/>
        </w:rPr>
      </w:pPr>
    </w:p>
    <w:p w:rsidR="002672EF" w:rsidRPr="00B732AF" w:rsidRDefault="002672EF"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8. Методическая и научно-исследовательская деятельность.</w:t>
      </w:r>
    </w:p>
    <w:p w:rsidR="002672EF" w:rsidRPr="002672EF" w:rsidRDefault="002672EF" w:rsidP="00B732AF">
      <w:pPr>
        <w:tabs>
          <w:tab w:val="left" w:pos="567"/>
        </w:tabs>
        <w:spacing w:after="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ab/>
      </w:r>
      <w:r w:rsidRPr="002672EF">
        <w:rPr>
          <w:rFonts w:ascii="Times New Roman" w:eastAsia="Times New Roman" w:hAnsi="Times New Roman" w:cs="Times New Roman"/>
          <w:sz w:val="24"/>
          <w:szCs w:val="24"/>
          <w:lang w:eastAsia="ru-RU"/>
        </w:rPr>
        <w:t xml:space="preserve">Проводимая правительством модернизация системы образования, одной из важнейших сторон которой является информатизация образовательного процесса, необходимость совершенствования педагогических знаний, внедрения новых педтехнологий в учебном и воспитательном процессах  требует от педагогов постоянной работы над повышением своего профессионального уровня. Учителя школы  постоянно учатся. Курсовая подготовка педагогами проходит своевременно, всё большее количество педагогов используют такую форму как дистанционная курсовая подготовка. </w:t>
      </w:r>
    </w:p>
    <w:p w:rsidR="002672EF" w:rsidRPr="002672EF" w:rsidRDefault="002672EF" w:rsidP="00B732AF">
      <w:pPr>
        <w:tabs>
          <w:tab w:val="left" w:pos="6300"/>
        </w:tabs>
        <w:spacing w:after="0"/>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          Важнейшим средством повышения педагогического мастерства учителей, наряду с курсовой переподготовкой,  является методическая работа, реализуемая в нашем образовательном учреждении в различных формах, в том числе:  активное участие в работе педагогических советов, предметных методических объединениях,  в конференциях, семинарах, творческих группах, единых методических днях, самообразовательная деятельность.  </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Основными методическими проблемами, волнующими педагогов школы в 2013-2014 учебном году были: </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поэтапное внедрение в образовательный процесс ФГОС на 1 и 2 ступенях обучения;</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внедрение электронных дневников и журналов;</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формирование ключевых компетентностей учащихся через организацию проектной деятельности школьников среднего и старшего звена;</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использование современных образовательных технологий;</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системно-деятельностный подход к уроку в условиях внедрения ФГОС;</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формирование ИКТ-компетенций с целью овладения педагогами современного интерактивного оборудования и т.д.</w:t>
      </w:r>
    </w:p>
    <w:p w:rsidR="002672EF" w:rsidRPr="002672EF" w:rsidRDefault="002672EF" w:rsidP="00B732AF">
      <w:pPr>
        <w:spacing w:after="0"/>
        <w:ind w:firstLine="708"/>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Педагоги школы успешно диссимулируют свой педагогический опыт на станицах педагогических изданий и Интернета. Так, опыт педагогов  Пиденко А.М., Смагиной И.А., Бузиновой И.Н., Фесенко С.В., Шкавровой А.Н.  в  2013-2014  учебном году был опубликован  в   районном журнале «Инновационный опыт  работы педагогов Аксайского  района в условиях модернизации  российского образования».  Учебное пособие </w:t>
      </w:r>
      <w:r w:rsidRPr="002672EF">
        <w:rPr>
          <w:rFonts w:ascii="Times New Roman" w:eastAsia="Times New Roman" w:hAnsi="Times New Roman" w:cs="Times New Roman"/>
          <w:sz w:val="24"/>
          <w:szCs w:val="24"/>
          <w:lang w:eastAsia="ru-RU"/>
        </w:rPr>
        <w:lastRenderedPageBreak/>
        <w:t xml:space="preserve">«Деятельность социокультурного  комплекса в условиях государственно-общественного управления образованием (из опыта работы базовой площадки МБОУ АСОШ № 2)» стало лауреатом Всероссийского конкурса на лучшую научную книгу 2013 г. проводимого Фондом развития отечественного образования.  </w:t>
      </w:r>
    </w:p>
    <w:p w:rsidR="002672EF" w:rsidRPr="002672EF" w:rsidRDefault="002672EF" w:rsidP="00B732AF">
      <w:pPr>
        <w:spacing w:after="0"/>
        <w:ind w:firstLine="708"/>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С каждым годом растет количество педагогов активно распространяющих через интернет  свои методические разработки. Активно используют эту форму методической работы такие педагоги как  Никуличева Л.Е., Ковалева А.Г., Фесенко С.В.,  Гудзенко Е.А.,  Швецов Н.В.,  Энтова Я.О.,  Максимова Н.Е.,  Петренко Т.А. ( всего по школе 41 разработка). Около 30%  педагогов  школы активно участвуют   в   общероссийском проекте «Школа цифрового века»</w:t>
      </w:r>
    </w:p>
    <w:p w:rsidR="002672EF" w:rsidRPr="00B732AF" w:rsidRDefault="002672EF" w:rsidP="00B732AF">
      <w:pPr>
        <w:spacing w:after="0"/>
        <w:ind w:firstLine="709"/>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Имеют сайты: Швецов Н.В.( </w:t>
      </w:r>
      <w:hyperlink r:id="rId22" w:history="1">
        <w:r w:rsidRPr="00B732AF">
          <w:rPr>
            <w:rFonts w:ascii="Times New Roman" w:eastAsia="Times New Roman" w:hAnsi="Times New Roman" w:cs="Times New Roman"/>
            <w:color w:val="0000FF"/>
            <w:sz w:val="24"/>
            <w:szCs w:val="24"/>
            <w:u w:val="single"/>
            <w:lang w:val="en-US" w:eastAsia="ru-RU"/>
          </w:rPr>
          <w:t>http</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technologia</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ucoz</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ru</w:t>
        </w:r>
      </w:hyperlink>
      <w:r w:rsidRPr="002672EF">
        <w:rPr>
          <w:rFonts w:ascii="Times New Roman" w:eastAsia="Times New Roman" w:hAnsi="Times New Roman" w:cs="Times New Roman"/>
          <w:sz w:val="24"/>
          <w:szCs w:val="24"/>
          <w:lang w:eastAsia="ru-RU"/>
        </w:rPr>
        <w:t>) ,Гудзенко Е.А. (</w:t>
      </w:r>
      <w:hyperlink r:id="rId23" w:history="1">
        <w:r w:rsidRPr="00B732AF">
          <w:rPr>
            <w:rFonts w:ascii="Times New Roman" w:eastAsia="Times New Roman" w:hAnsi="Times New Roman" w:cs="Times New Roman"/>
            <w:color w:val="0000FF"/>
            <w:sz w:val="24"/>
            <w:szCs w:val="24"/>
            <w:u w:val="single"/>
            <w:lang w:eastAsia="ru-RU"/>
          </w:rPr>
          <w:t>http://</w:t>
        </w:r>
        <w:r w:rsidRPr="00B732AF">
          <w:rPr>
            <w:rFonts w:ascii="Times New Roman" w:eastAsia="Times New Roman" w:hAnsi="Times New Roman" w:cs="Times New Roman"/>
            <w:color w:val="0000FF"/>
            <w:sz w:val="24"/>
            <w:szCs w:val="24"/>
            <w:u w:val="single"/>
            <w:lang w:val="en-US" w:eastAsia="ru-RU"/>
          </w:rPr>
          <w:t>matematic</w:t>
        </w:r>
        <w:r w:rsidRPr="00B732AF">
          <w:rPr>
            <w:rFonts w:ascii="Times New Roman" w:eastAsia="Times New Roman" w:hAnsi="Times New Roman" w:cs="Times New Roman"/>
            <w:color w:val="0000FF"/>
            <w:sz w:val="24"/>
            <w:szCs w:val="24"/>
            <w:u w:val="single"/>
            <w:lang w:eastAsia="ru-RU"/>
          </w:rPr>
          <w:t>61</w:t>
        </w:r>
        <w:r w:rsidRPr="00B732AF">
          <w:rPr>
            <w:rFonts w:ascii="Times New Roman" w:eastAsia="Times New Roman" w:hAnsi="Times New Roman" w:cs="Times New Roman"/>
            <w:color w:val="0000FF"/>
            <w:sz w:val="24"/>
            <w:szCs w:val="24"/>
            <w:u w:val="single"/>
            <w:lang w:val="en-US" w:eastAsia="ru-RU"/>
          </w:rPr>
          <w:t>rus</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urosz</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ru</w:t>
        </w:r>
      </w:hyperlink>
      <w:r w:rsidRPr="002672EF">
        <w:rPr>
          <w:rFonts w:ascii="Times New Roman" w:eastAsia="Times New Roman" w:hAnsi="Times New Roman" w:cs="Times New Roman"/>
          <w:sz w:val="24"/>
          <w:szCs w:val="24"/>
          <w:lang w:eastAsia="ru-RU"/>
        </w:rPr>
        <w:t>), Семиглазова Я.В. (</w:t>
      </w:r>
      <w:hyperlink r:id="rId24" w:history="1">
        <w:r w:rsidRPr="00B732AF">
          <w:rPr>
            <w:rFonts w:ascii="Times New Roman" w:eastAsia="Times New Roman" w:hAnsi="Times New Roman" w:cs="Times New Roman"/>
            <w:color w:val="0000FF"/>
            <w:sz w:val="24"/>
            <w:szCs w:val="24"/>
            <w:u w:val="single"/>
            <w:lang w:val="en-US" w:eastAsia="ru-RU"/>
          </w:rPr>
          <w:t>http</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semiglazova</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ucoz</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ru</w:t>
        </w:r>
      </w:hyperlink>
      <w:r w:rsidRPr="002672EF">
        <w:rPr>
          <w:rFonts w:ascii="Times New Roman" w:eastAsia="Times New Roman" w:hAnsi="Times New Roman" w:cs="Times New Roman"/>
          <w:sz w:val="24"/>
          <w:szCs w:val="24"/>
          <w:lang w:eastAsia="ru-RU"/>
        </w:rPr>
        <w:t xml:space="preserve">), и  блоги  на  школьном сайте: Никуличева Л.Е.( </w:t>
      </w:r>
      <w:hyperlink r:id="rId25" w:history="1">
        <w:r w:rsidRPr="00B732AF">
          <w:rPr>
            <w:rFonts w:ascii="Times New Roman" w:eastAsia="Times New Roman" w:hAnsi="Times New Roman" w:cs="Times New Roman"/>
            <w:color w:val="0000FF"/>
            <w:sz w:val="24"/>
            <w:szCs w:val="24"/>
            <w:u w:val="single"/>
            <w:lang w:eastAsia="ru-RU"/>
          </w:rPr>
          <w:t>http://nsportal.ru/nikulicheva-lyudmila-evseevna</w:t>
        </w:r>
      </w:hyperlink>
      <w:r w:rsidRPr="002672EF">
        <w:rPr>
          <w:rFonts w:ascii="Times New Roman" w:eastAsia="Times New Roman" w:hAnsi="Times New Roman" w:cs="Times New Roman"/>
          <w:sz w:val="24"/>
          <w:szCs w:val="24"/>
          <w:lang w:eastAsia="ru-RU"/>
        </w:rPr>
        <w:t>), ЛасковаТ.В.(</w:t>
      </w:r>
      <w:hyperlink r:id="rId26" w:history="1">
        <w:r w:rsidRPr="00B732AF">
          <w:rPr>
            <w:rFonts w:ascii="Times New Roman" w:eastAsia="Times New Roman" w:hAnsi="Times New Roman" w:cs="Times New Roman"/>
            <w:color w:val="0000FF"/>
            <w:sz w:val="24"/>
            <w:szCs w:val="24"/>
            <w:u w:val="single"/>
            <w:lang w:eastAsia="ru-RU"/>
          </w:rPr>
          <w:t>http://nsportal.ru/</w:t>
        </w:r>
        <w:r w:rsidRPr="00B732AF">
          <w:rPr>
            <w:rFonts w:ascii="Times New Roman" w:eastAsia="Times New Roman" w:hAnsi="Times New Roman" w:cs="Times New Roman"/>
            <w:color w:val="0000FF"/>
            <w:sz w:val="24"/>
            <w:szCs w:val="24"/>
            <w:u w:val="single"/>
            <w:lang w:val="en-US" w:eastAsia="ru-RU"/>
          </w:rPr>
          <w:t>laskova</w:t>
        </w:r>
      </w:hyperlink>
      <w:r w:rsidRPr="002672EF">
        <w:rPr>
          <w:rFonts w:ascii="Times New Roman" w:eastAsia="Times New Roman" w:hAnsi="Times New Roman" w:cs="Times New Roman"/>
          <w:sz w:val="24"/>
          <w:szCs w:val="24"/>
          <w:lang w:eastAsia="ru-RU"/>
        </w:rPr>
        <w:t>),МаксимоваН.А.(</w:t>
      </w:r>
      <w:hyperlink r:id="rId27" w:history="1">
        <w:r w:rsidRPr="00B732AF">
          <w:rPr>
            <w:rFonts w:ascii="Times New Roman" w:eastAsia="Times New Roman" w:hAnsi="Times New Roman" w:cs="Times New Roman"/>
            <w:color w:val="0000FF"/>
            <w:sz w:val="24"/>
            <w:szCs w:val="24"/>
            <w:u w:val="single"/>
            <w:lang w:val="en-US" w:eastAsia="ru-RU"/>
          </w:rPr>
          <w:t>http</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www</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proshkolu</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ru</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user</w:t>
        </w:r>
        <w:r w:rsidRPr="00B732AF">
          <w:rPr>
            <w:rFonts w:ascii="Times New Roman" w:eastAsia="Times New Roman" w:hAnsi="Times New Roman" w:cs="Times New Roman"/>
            <w:color w:val="0000FF"/>
            <w:sz w:val="24"/>
            <w:szCs w:val="24"/>
            <w:u w:val="single"/>
            <w:lang w:eastAsia="ru-RU"/>
          </w:rPr>
          <w:t>/</w:t>
        </w:r>
        <w:r w:rsidRPr="00B732AF">
          <w:rPr>
            <w:rFonts w:ascii="Times New Roman" w:eastAsia="Times New Roman" w:hAnsi="Times New Roman" w:cs="Times New Roman"/>
            <w:color w:val="0000FF"/>
            <w:sz w:val="24"/>
            <w:szCs w:val="24"/>
            <w:u w:val="single"/>
            <w:lang w:val="en-US" w:eastAsia="ru-RU"/>
          </w:rPr>
          <w:t>macsima</w:t>
        </w:r>
        <w:r w:rsidRPr="00B732AF">
          <w:rPr>
            <w:rFonts w:ascii="Times New Roman" w:eastAsia="Times New Roman" w:hAnsi="Times New Roman" w:cs="Times New Roman"/>
            <w:color w:val="0000FF"/>
            <w:sz w:val="24"/>
            <w:szCs w:val="24"/>
            <w:u w:val="single"/>
            <w:lang w:eastAsia="ru-RU"/>
          </w:rPr>
          <w:t>75/</w:t>
        </w:r>
        <w:r w:rsidRPr="00B732AF">
          <w:rPr>
            <w:rFonts w:ascii="Times New Roman" w:eastAsia="Times New Roman" w:hAnsi="Times New Roman" w:cs="Times New Roman"/>
            <w:color w:val="0000FF"/>
            <w:sz w:val="24"/>
            <w:szCs w:val="24"/>
            <w:u w:val="single"/>
            <w:lang w:val="en-US" w:eastAsia="ru-RU"/>
          </w:rPr>
          <w:t>blog</w:t>
        </w:r>
        <w:r w:rsidRPr="00B732AF">
          <w:rPr>
            <w:rFonts w:ascii="Times New Roman" w:eastAsia="Times New Roman" w:hAnsi="Times New Roman" w:cs="Times New Roman"/>
            <w:color w:val="0000FF"/>
            <w:sz w:val="24"/>
            <w:szCs w:val="24"/>
            <w:u w:val="single"/>
            <w:lang w:eastAsia="ru-RU"/>
          </w:rPr>
          <w:t>/</w:t>
        </w:r>
      </w:hyperlink>
      <w:r w:rsidRPr="002672EF">
        <w:rPr>
          <w:rFonts w:ascii="Times New Roman" w:eastAsia="Times New Roman" w:hAnsi="Times New Roman" w:cs="Times New Roman"/>
          <w:sz w:val="24"/>
          <w:szCs w:val="24"/>
          <w:lang w:eastAsia="ru-RU"/>
        </w:rPr>
        <w:t>),</w:t>
      </w:r>
      <w:r w:rsidRPr="002672EF">
        <w:rPr>
          <w:rFonts w:ascii="Times New Roman" w:eastAsia="Times New Roman" w:hAnsi="Times New Roman" w:cs="Times New Roman"/>
          <w:color w:val="FF0000"/>
          <w:sz w:val="24"/>
          <w:szCs w:val="24"/>
          <w:lang w:eastAsia="ru-RU"/>
        </w:rPr>
        <w:t xml:space="preserve"> </w:t>
      </w:r>
      <w:r w:rsidRPr="002672EF">
        <w:rPr>
          <w:rFonts w:ascii="Times New Roman" w:eastAsia="Times New Roman" w:hAnsi="Times New Roman" w:cs="Times New Roman"/>
          <w:sz w:val="24"/>
          <w:szCs w:val="24"/>
          <w:lang w:eastAsia="ru-RU"/>
        </w:rPr>
        <w:t>Петренко Т.А. (</w:t>
      </w:r>
      <w:hyperlink r:id="rId28" w:tgtFrame="_self" w:history="1">
        <w:r w:rsidRPr="00B732AF">
          <w:rPr>
            <w:rFonts w:ascii="Times New Roman" w:eastAsia="Times New Roman" w:hAnsi="Times New Roman" w:cs="Times New Roman"/>
            <w:color w:val="0000FF"/>
            <w:sz w:val="24"/>
            <w:szCs w:val="24"/>
            <w:u w:val="single"/>
            <w:lang w:eastAsia="ru-RU"/>
          </w:rPr>
          <w:t>http://school2-aksay.org.ru/teachers/petrenko-tatyana-aleksandrovna.php</w:t>
        </w:r>
      </w:hyperlink>
      <w:r w:rsidRPr="00B732AF">
        <w:rPr>
          <w:rFonts w:ascii="Times New Roman" w:eastAsia="Times New Roman" w:hAnsi="Times New Roman" w:cs="Times New Roman"/>
          <w:sz w:val="24"/>
          <w:szCs w:val="24"/>
          <w:lang w:eastAsia="ru-RU"/>
        </w:rPr>
        <w:t xml:space="preserve">). Данное направление, можно сказать, сдвинулось с «мертвой точки», но наш коллектив еще проигрывает иным образовательным учреждениям  Аксайского района в данном  вопросе. </w:t>
      </w:r>
    </w:p>
    <w:p w:rsidR="00CF7D15" w:rsidRPr="006C7223" w:rsidRDefault="002672EF" w:rsidP="006C7223">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В 2013-14 учебном году 8 педагогов (8%)  школы участвовали в профессиональных конкурсах    различного уровня:</w:t>
      </w:r>
    </w:p>
    <w:p w:rsidR="002672EF" w:rsidRPr="002672EF" w:rsidRDefault="00CF7D15" w:rsidP="00B732AF">
      <w:pPr>
        <w:spacing w:after="0"/>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 17</w:t>
      </w:r>
    </w:p>
    <w:p w:rsidR="002672EF" w:rsidRPr="002672EF" w:rsidRDefault="002672EF" w:rsidP="00B732AF">
      <w:pPr>
        <w:spacing w:after="0"/>
        <w:ind w:firstLine="708"/>
        <w:jc w:val="center"/>
        <w:rPr>
          <w:rFonts w:ascii="Times New Roman" w:eastAsia="Times New Roman" w:hAnsi="Times New Roman" w:cs="Times New Roman"/>
          <w:b/>
          <w:sz w:val="24"/>
          <w:szCs w:val="24"/>
          <w:lang w:eastAsia="ru-RU"/>
        </w:rPr>
      </w:pPr>
      <w:r w:rsidRPr="002672EF">
        <w:rPr>
          <w:rFonts w:ascii="Times New Roman" w:eastAsia="Times New Roman" w:hAnsi="Times New Roman" w:cs="Times New Roman"/>
          <w:b/>
          <w:sz w:val="24"/>
          <w:szCs w:val="24"/>
          <w:lang w:eastAsia="ru-RU"/>
        </w:rPr>
        <w:t>Участие педагогов в конкурсах в 2013-2014 учебном году</w:t>
      </w:r>
    </w:p>
    <w:p w:rsidR="002672EF" w:rsidRPr="002672EF" w:rsidRDefault="002672EF" w:rsidP="00B732AF">
      <w:pPr>
        <w:spacing w:after="0"/>
        <w:ind w:firstLine="708"/>
        <w:jc w:val="center"/>
        <w:rPr>
          <w:rFonts w:ascii="Times New Roman" w:eastAsia="Times New Roman" w:hAnsi="Times New Roman" w:cs="Times New Roman"/>
          <w:b/>
          <w:sz w:val="24"/>
          <w:szCs w:val="24"/>
          <w:lang w:eastAsia="ru-RU"/>
        </w:rPr>
      </w:pPr>
    </w:p>
    <w:tbl>
      <w:tblPr>
        <w:tblStyle w:val="31"/>
        <w:tblW w:w="0" w:type="auto"/>
        <w:tblLook w:val="04A0" w:firstRow="1" w:lastRow="0" w:firstColumn="1" w:lastColumn="0" w:noHBand="0" w:noVBand="1"/>
      </w:tblPr>
      <w:tblGrid>
        <w:gridCol w:w="2045"/>
        <w:gridCol w:w="1960"/>
        <w:gridCol w:w="3315"/>
        <w:gridCol w:w="2251"/>
      </w:tblGrid>
      <w:tr w:rsidR="002672EF" w:rsidRPr="002672EF" w:rsidTr="009E0D47">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Ф.И.О. педагога</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уровень</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конкурс</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результат</w:t>
            </w:r>
          </w:p>
        </w:tc>
      </w:tr>
      <w:tr w:rsidR="002672EF" w:rsidRPr="002672EF" w:rsidTr="009E0D47">
        <w:tc>
          <w:tcPr>
            <w:tcW w:w="2045" w:type="dxa"/>
            <w:vMerge w:val="restart"/>
            <w:tcBorders>
              <w:top w:val="single" w:sz="4" w:space="0" w:color="000000" w:themeColor="text1"/>
              <w:left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Гудзенко Е.А.</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Муниципальный</w:t>
            </w:r>
          </w:p>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Региональный Федеральный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ПНП «Образование»</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Победитель</w:t>
            </w:r>
          </w:p>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Победитель Участник </w:t>
            </w:r>
          </w:p>
        </w:tc>
      </w:tr>
      <w:tr w:rsidR="002672EF" w:rsidRPr="002672EF" w:rsidTr="009E0D47">
        <w:tc>
          <w:tcPr>
            <w:tcW w:w="2045" w:type="dxa"/>
            <w:vMerge/>
            <w:tcBorders>
              <w:left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color w:val="FF0000"/>
                <w:sz w:val="24"/>
                <w:szCs w:val="24"/>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Международный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«Открытый урок»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Лауреат  </w:t>
            </w:r>
          </w:p>
        </w:tc>
      </w:tr>
      <w:tr w:rsidR="002672EF" w:rsidRPr="002672EF" w:rsidTr="009E0D47">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Прядченко Т.В.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Федеральный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«Сценарий медиаурока»</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лауреат</w:t>
            </w:r>
          </w:p>
        </w:tc>
      </w:tr>
      <w:tr w:rsidR="002672EF" w:rsidRPr="002672EF" w:rsidTr="009E0D47">
        <w:tc>
          <w:tcPr>
            <w:tcW w:w="2045" w:type="dxa"/>
            <w:vMerge w:val="restart"/>
            <w:tcBorders>
              <w:top w:val="single" w:sz="4" w:space="0" w:color="000000" w:themeColor="text1"/>
              <w:left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Энтова Я.О.</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Международный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«Открытый урок»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Лауреат  </w:t>
            </w:r>
          </w:p>
        </w:tc>
      </w:tr>
      <w:tr w:rsidR="002672EF" w:rsidRPr="002672EF" w:rsidTr="009E0D47">
        <w:tc>
          <w:tcPr>
            <w:tcW w:w="2045" w:type="dxa"/>
            <w:vMerge/>
            <w:tcBorders>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Федеральный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«Презентация к уроку»</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Лауреат</w:t>
            </w:r>
          </w:p>
        </w:tc>
      </w:tr>
      <w:tr w:rsidR="002672EF" w:rsidRPr="002672EF" w:rsidTr="009E0D47">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Петренко Т.А.</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Районный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«Инновации в образовании – 2014»</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Победитель </w:t>
            </w:r>
          </w:p>
        </w:tc>
      </w:tr>
      <w:tr w:rsidR="002672EF" w:rsidRPr="002672EF" w:rsidTr="009E0D47">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Аверкина Н.Л.</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Районный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«Инновации в образовании – 2014»</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Победитель  </w:t>
            </w:r>
          </w:p>
        </w:tc>
      </w:tr>
      <w:tr w:rsidR="002672EF" w:rsidRPr="002672EF" w:rsidTr="009E0D47">
        <w:tc>
          <w:tcPr>
            <w:tcW w:w="2045" w:type="dxa"/>
            <w:vMerge w:val="restart"/>
            <w:tcBorders>
              <w:top w:val="single" w:sz="4" w:space="0" w:color="000000" w:themeColor="text1"/>
              <w:left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Семиглазова Я.В.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Районный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«Учитель года – 2014», номинация «Надежда Ассоциации»</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Победитель</w:t>
            </w:r>
          </w:p>
        </w:tc>
      </w:tr>
      <w:tr w:rsidR="002672EF" w:rsidRPr="002672EF" w:rsidTr="009E0D47">
        <w:tc>
          <w:tcPr>
            <w:tcW w:w="2045" w:type="dxa"/>
            <w:vMerge/>
            <w:tcBorders>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Районный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«Учитель года – 2014», номинация «Дебют»</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Лауреат </w:t>
            </w:r>
          </w:p>
        </w:tc>
      </w:tr>
      <w:tr w:rsidR="002672EF" w:rsidRPr="002672EF" w:rsidTr="009E0D47">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Юрков В.Н.</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Районный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«Учитель года – 2014», номинация «Преподаватель предпрофильной подготовки и профильного обучения»</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Лауреат </w:t>
            </w:r>
          </w:p>
        </w:tc>
      </w:tr>
      <w:tr w:rsidR="002672EF" w:rsidRPr="002672EF" w:rsidTr="009E0D47">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Швецов Н.В.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tabs>
                <w:tab w:val="right" w:pos="2149"/>
              </w:tabs>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Районный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t xml:space="preserve">«Инновационные технологии </w:t>
            </w:r>
            <w:r w:rsidRPr="002672EF">
              <w:rPr>
                <w:rFonts w:ascii="Times New Roman" w:eastAsia="Calibri" w:hAnsi="Times New Roman" w:cs="Times New Roman"/>
                <w:sz w:val="24"/>
                <w:szCs w:val="24"/>
              </w:rPr>
              <w:lastRenderedPageBreak/>
              <w:t>в образовании -2013»</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2EF" w:rsidRPr="002672EF" w:rsidRDefault="002672EF" w:rsidP="00B732AF">
            <w:pPr>
              <w:spacing w:line="276" w:lineRule="auto"/>
              <w:jc w:val="both"/>
              <w:rPr>
                <w:rFonts w:ascii="Times New Roman" w:eastAsia="Calibri" w:hAnsi="Times New Roman" w:cs="Times New Roman"/>
                <w:sz w:val="24"/>
                <w:szCs w:val="24"/>
              </w:rPr>
            </w:pPr>
            <w:r w:rsidRPr="002672EF">
              <w:rPr>
                <w:rFonts w:ascii="Times New Roman" w:eastAsia="Calibri" w:hAnsi="Times New Roman" w:cs="Times New Roman"/>
                <w:sz w:val="24"/>
                <w:szCs w:val="24"/>
              </w:rPr>
              <w:lastRenderedPageBreak/>
              <w:t>лауреат</w:t>
            </w:r>
          </w:p>
        </w:tc>
      </w:tr>
    </w:tbl>
    <w:p w:rsidR="002672EF" w:rsidRPr="002672EF" w:rsidRDefault="002672EF" w:rsidP="00B732AF">
      <w:pPr>
        <w:spacing w:after="0"/>
        <w:jc w:val="both"/>
        <w:rPr>
          <w:rFonts w:ascii="Times New Roman" w:eastAsia="Times New Roman" w:hAnsi="Times New Roman" w:cs="Times New Roman"/>
          <w:sz w:val="24"/>
          <w:szCs w:val="24"/>
          <w:lang w:eastAsia="ru-RU"/>
        </w:rPr>
      </w:pP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Высокий профессионализм учителей школы позволяет им быть активными членами районной методической службы. Возглавляют районные методические объединения (РМО)– Бузинова И.Н., </w:t>
      </w:r>
      <w:r w:rsidRPr="002672EF">
        <w:rPr>
          <w:rFonts w:ascii="Times New Roman" w:eastAsia="Times New Roman" w:hAnsi="Times New Roman" w:cs="Times New Roman"/>
          <w:sz w:val="24"/>
          <w:szCs w:val="24"/>
          <w:lang w:eastAsia="ru-RU"/>
        </w:rPr>
        <w:tab/>
        <w:t xml:space="preserve">Гуцал Е.М., Завалишина Н.Ю., Никуличева Л.Е.,  являются тьюторами районных творческих групп Гудзенко Е.А., Аверкина Н.Л., Петренко Т.А., Фатун П.П., Максимова Н.Е.   </w:t>
      </w:r>
    </w:p>
    <w:p w:rsidR="002672EF" w:rsidRPr="002672EF" w:rsidRDefault="002672EF" w:rsidP="00B732AF">
      <w:pPr>
        <w:spacing w:after="0"/>
        <w:ind w:firstLine="709"/>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Кроме вышеперечисленных учителей активно участвовали в работе районного и областного педагогического  сообщества Фатун О.В., Прядченко Т.В., Сушкова Е.Н., Чутченко Н.Е., Филатова Е.А., Шахурдина Т.В.</w:t>
      </w:r>
    </w:p>
    <w:p w:rsidR="002672EF" w:rsidRPr="002672EF" w:rsidRDefault="002672EF" w:rsidP="00B732AF">
      <w:pPr>
        <w:spacing w:after="0"/>
        <w:ind w:firstLine="709"/>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Ежегодно работают в районных и областных комиссиях по проверке экзаменационных работ в формате ЕГЭ и ОГЭ педагоги Филатова Е.А., Чичельник Л.М.. Хагай Л.И., Шатилова Е.А.                        </w:t>
      </w:r>
    </w:p>
    <w:p w:rsidR="002672EF" w:rsidRPr="002672EF" w:rsidRDefault="002672EF" w:rsidP="00B732AF">
      <w:pPr>
        <w:spacing w:after="0"/>
        <w:ind w:firstLine="709"/>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По рейтингу организации методической службы школа в 2013 г. заняла 1 место среди образовательных учреждений Аксайского района.</w:t>
      </w:r>
    </w:p>
    <w:p w:rsidR="002672EF" w:rsidRPr="002672EF" w:rsidRDefault="002672EF" w:rsidP="00B732AF">
      <w:pPr>
        <w:spacing w:after="0"/>
        <w:ind w:firstLine="709"/>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Таким образом методическая работа сложилась в определенную систему, учитывающую актуальные современные проблемы развития школы и обеспечивающую оперативную методическую поддержку учителям, она активно способствует росту их мастерства и повышению педагогической квалификации.</w:t>
      </w:r>
    </w:p>
    <w:p w:rsidR="002672EF" w:rsidRPr="002672EF" w:rsidRDefault="002672EF" w:rsidP="00B732AF">
      <w:pPr>
        <w:spacing w:after="0"/>
        <w:ind w:firstLine="708"/>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Наличие высококвалифицированного кадрового состава, достаточной материально-технической базы, стабильно высокие результаты уровня обученности школьников позволили  МБОУ АСОШ № 2  активно участвовать  в инновационной деятельности, являясь инновационной областной площадкой по следующим направлениям:</w:t>
      </w:r>
    </w:p>
    <w:p w:rsidR="002672EF" w:rsidRPr="002672EF" w:rsidRDefault="002672EF" w:rsidP="00B732AF">
      <w:pPr>
        <w:numPr>
          <w:ilvl w:val="0"/>
          <w:numId w:val="10"/>
        </w:numPr>
        <w:spacing w:after="0"/>
        <w:ind w:firstLine="709"/>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Управление развивающей средой многопрофильной школы в контексте  социокультурных инноваций.</w:t>
      </w:r>
    </w:p>
    <w:p w:rsidR="002672EF" w:rsidRPr="002672EF" w:rsidRDefault="002672EF" w:rsidP="00B732AF">
      <w:pPr>
        <w:spacing w:after="0"/>
        <w:ind w:left="709"/>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 Основные направления деятельности:</w:t>
      </w:r>
    </w:p>
    <w:p w:rsidR="002672EF" w:rsidRPr="002672EF" w:rsidRDefault="002672EF" w:rsidP="00B732AF">
      <w:pPr>
        <w:spacing w:after="0"/>
        <w:ind w:left="709"/>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формирование государственно-общественной системы управления образовательным учреждением;</w:t>
      </w:r>
    </w:p>
    <w:p w:rsidR="002672EF" w:rsidRPr="002672EF" w:rsidRDefault="002672EF" w:rsidP="00B732AF">
      <w:pPr>
        <w:spacing w:after="0"/>
        <w:ind w:left="709"/>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организация профильного обучения школьников на основе индивидуальных учебных планов;</w:t>
      </w:r>
    </w:p>
    <w:p w:rsidR="002672EF" w:rsidRPr="002672EF" w:rsidRDefault="002672EF" w:rsidP="00B732AF">
      <w:pPr>
        <w:spacing w:after="0"/>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            - формирование исследовательской  культуры учителей и обучающихся.</w:t>
      </w:r>
    </w:p>
    <w:p w:rsidR="002672EF" w:rsidRPr="002672EF" w:rsidRDefault="002672EF" w:rsidP="00B732AF">
      <w:pPr>
        <w:numPr>
          <w:ilvl w:val="0"/>
          <w:numId w:val="11"/>
        </w:numPr>
        <w:spacing w:after="0"/>
        <w:ind w:hanging="731"/>
        <w:contextualSpacing/>
        <w:jc w:val="both"/>
        <w:rPr>
          <w:rFonts w:ascii="Times New Roman" w:eastAsia="Times New Roman" w:hAnsi="Times New Roman" w:cs="Times New Roman"/>
          <w:sz w:val="24"/>
          <w:szCs w:val="24"/>
          <w:lang w:eastAsia="ru-RU"/>
        </w:rPr>
      </w:pPr>
      <w:r w:rsidRPr="002672EF">
        <w:rPr>
          <w:rFonts w:ascii="Times New Roman" w:eastAsia="Times New Roman" w:hAnsi="Times New Roman" w:cs="Times New Roman"/>
          <w:sz w:val="24"/>
          <w:szCs w:val="24"/>
          <w:lang w:eastAsia="ru-RU"/>
        </w:rPr>
        <w:t xml:space="preserve">Апробация УМК по биологии (в 10-11 классах.) под редакцией  Сонина Н.И. </w:t>
      </w:r>
    </w:p>
    <w:p w:rsidR="002672EF" w:rsidRPr="00B732AF" w:rsidRDefault="002672EF" w:rsidP="00B732AF">
      <w:pPr>
        <w:spacing w:after="0"/>
        <w:contextualSpacing/>
        <w:jc w:val="both"/>
        <w:rPr>
          <w:rFonts w:ascii="Times New Roman" w:eastAsia="Times New Roman" w:hAnsi="Times New Roman" w:cs="Times New Roman"/>
          <w:sz w:val="24"/>
          <w:szCs w:val="24"/>
        </w:rPr>
      </w:pPr>
      <w:r w:rsidRPr="002672EF">
        <w:rPr>
          <w:rFonts w:ascii="Times New Roman" w:eastAsia="Times New Roman" w:hAnsi="Times New Roman" w:cs="Times New Roman"/>
          <w:sz w:val="24"/>
          <w:szCs w:val="24"/>
        </w:rPr>
        <w:t xml:space="preserve">            В рамках деятельности  базовой площадки на базе школы в течение 2013-2014 учебного года прошли 72 часовые курсы повышения квалификации  управленцев школ Аксайского района, где был широко представлен опыт школы по вышеперечисленным направлениям, проведены семинарские занятия с директорами школ, заведующими ДОУ по вопросам новой редакции Закона об образовании РФ, дорожных карт по  реализации указов Президента РФ в сфере образования, внедрения в деятельность образовательных учреждений эффективного контракта.  </w:t>
      </w:r>
    </w:p>
    <w:p w:rsidR="00525AC8" w:rsidRPr="00B732AF" w:rsidRDefault="00525AC8" w:rsidP="00B732AF">
      <w:pPr>
        <w:spacing w:after="0"/>
        <w:contextualSpacing/>
        <w:jc w:val="both"/>
        <w:rPr>
          <w:rFonts w:ascii="Times New Roman" w:eastAsia="Times New Roman" w:hAnsi="Times New Roman" w:cs="Times New Roman"/>
          <w:sz w:val="24"/>
          <w:szCs w:val="24"/>
        </w:rPr>
      </w:pPr>
      <w:r w:rsidRPr="00B732AF">
        <w:rPr>
          <w:rFonts w:ascii="Times New Roman" w:eastAsia="Times New Roman" w:hAnsi="Times New Roman" w:cs="Times New Roman"/>
          <w:sz w:val="24"/>
          <w:szCs w:val="24"/>
        </w:rPr>
        <w:tab/>
        <w:t xml:space="preserve"> В течение учебного года активно работала «Школа молодого учителя»</w:t>
      </w:r>
      <w:r w:rsidR="00D126F1" w:rsidRPr="00B732AF">
        <w:rPr>
          <w:rFonts w:ascii="Times New Roman" w:eastAsia="Times New Roman" w:hAnsi="Times New Roman" w:cs="Times New Roman"/>
          <w:sz w:val="24"/>
          <w:szCs w:val="24"/>
        </w:rPr>
        <w:t>.</w:t>
      </w:r>
    </w:p>
    <w:p w:rsidR="00D126F1" w:rsidRPr="002672EF" w:rsidRDefault="00D126F1" w:rsidP="00B732AF">
      <w:pPr>
        <w:spacing w:after="0"/>
        <w:contextualSpacing/>
        <w:jc w:val="both"/>
        <w:rPr>
          <w:rFonts w:ascii="Times New Roman" w:eastAsia="Times New Roman" w:hAnsi="Times New Roman" w:cs="Times New Roman"/>
          <w:sz w:val="24"/>
          <w:szCs w:val="24"/>
        </w:rPr>
      </w:pPr>
    </w:p>
    <w:p w:rsidR="002672EF" w:rsidRPr="00B732AF" w:rsidRDefault="00D126F1" w:rsidP="00B732AF">
      <w:pPr>
        <w:spacing w:after="0"/>
        <w:outlineLvl w:val="1"/>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9</w:t>
      </w:r>
      <w:r w:rsidR="002672EF" w:rsidRPr="00B732AF">
        <w:rPr>
          <w:rFonts w:ascii="Times New Roman" w:eastAsia="Times New Roman" w:hAnsi="Times New Roman" w:cs="Times New Roman"/>
          <w:b/>
          <w:bCs/>
          <w:sz w:val="24"/>
          <w:szCs w:val="24"/>
          <w:lang w:eastAsia="ru-RU"/>
        </w:rPr>
        <w:t>. Состояние воспитательной работы и дополнительного образования.</w:t>
      </w:r>
    </w:p>
    <w:p w:rsidR="00BB0E99" w:rsidRPr="00B732AF" w:rsidRDefault="00BB0E99" w:rsidP="00B732AF">
      <w:pPr>
        <w:shd w:val="clear" w:color="auto" w:fill="FFFFFF"/>
        <w:spacing w:after="0"/>
        <w:ind w:firstLine="470"/>
        <w:jc w:val="both"/>
        <w:rPr>
          <w:rFonts w:ascii="Times New Roman" w:eastAsia="Times New Roman" w:hAnsi="Times New Roman" w:cs="Times New Roman"/>
          <w:b/>
          <w:bCs/>
          <w:spacing w:val="-2"/>
          <w:sz w:val="24"/>
          <w:szCs w:val="24"/>
          <w:lang w:eastAsia="ru-RU"/>
        </w:rPr>
      </w:pPr>
      <w:r w:rsidRPr="00B732AF">
        <w:rPr>
          <w:rFonts w:ascii="Times New Roman" w:eastAsia="Times New Roman" w:hAnsi="Times New Roman" w:cs="Times New Roman"/>
          <w:sz w:val="24"/>
          <w:szCs w:val="24"/>
          <w:lang w:eastAsia="ru-RU"/>
        </w:rPr>
        <w:t>Воспитательная система школы создает условия для запуска механизмов самовоспитания личности.</w:t>
      </w:r>
      <w:r w:rsidRPr="00B732AF">
        <w:rPr>
          <w:rFonts w:ascii="Times New Roman" w:eastAsia="Times New Roman" w:hAnsi="Times New Roman" w:cs="Times New Roman"/>
          <w:spacing w:val="-2"/>
          <w:sz w:val="24"/>
          <w:szCs w:val="24"/>
          <w:lang w:eastAsia="ru-RU"/>
        </w:rPr>
        <w:t> В процессе творческой деятельности происходит формирование активной гражданской позиции.</w:t>
      </w:r>
      <w:r w:rsidRPr="00B732AF">
        <w:rPr>
          <w:rFonts w:ascii="Times New Roman" w:eastAsia="Times New Roman" w:hAnsi="Times New Roman" w:cs="Times New Roman"/>
          <w:b/>
          <w:bCs/>
          <w:spacing w:val="-2"/>
          <w:sz w:val="24"/>
          <w:szCs w:val="24"/>
          <w:lang w:eastAsia="ru-RU"/>
        </w:rPr>
        <w:t>  </w:t>
      </w:r>
    </w:p>
    <w:p w:rsidR="00BB0E99" w:rsidRPr="00B732AF" w:rsidRDefault="00BB0E99" w:rsidP="00B732AF">
      <w:pPr>
        <w:shd w:val="clear" w:color="auto" w:fill="FFFFFF"/>
        <w:spacing w:after="0"/>
        <w:ind w:firstLine="557"/>
        <w:jc w:val="both"/>
        <w:rPr>
          <w:rFonts w:ascii="Times New Roman" w:eastAsia="Times New Roman" w:hAnsi="Times New Roman" w:cs="Times New Roman"/>
          <w:spacing w:val="-10"/>
          <w:sz w:val="24"/>
          <w:szCs w:val="24"/>
          <w:lang w:eastAsia="ru-RU"/>
        </w:rPr>
      </w:pPr>
      <w:r w:rsidRPr="00B732AF">
        <w:rPr>
          <w:rFonts w:ascii="Times New Roman" w:eastAsia="Times New Roman" w:hAnsi="Times New Roman" w:cs="Times New Roman"/>
          <w:spacing w:val="-10"/>
          <w:sz w:val="24"/>
          <w:szCs w:val="24"/>
          <w:lang w:eastAsia="ru-RU"/>
        </w:rPr>
        <w:lastRenderedPageBreak/>
        <w:t>Воспитательная система   «Школа – наш общий дом» складывается в результате реализации воспитательных  подпрограмм «Здоровье», «Интеллект», «Духовно-нравственного воспитания и развития учащихся».</w:t>
      </w:r>
    </w:p>
    <w:p w:rsidR="00BB0E99" w:rsidRPr="00B732AF" w:rsidRDefault="00BB0E99" w:rsidP="00B732AF">
      <w:pPr>
        <w:spacing w:after="0"/>
        <w:ind w:firstLine="706"/>
        <w:jc w:val="both"/>
        <w:textAlignment w:val="top"/>
        <w:rPr>
          <w:rFonts w:ascii="Times New Roman" w:eastAsia="Times New Roman" w:hAnsi="Times New Roman" w:cs="Times New Roman"/>
          <w:color w:val="000000"/>
          <w:sz w:val="24"/>
          <w:szCs w:val="24"/>
          <w:lang w:eastAsia="ru-RU"/>
        </w:rPr>
      </w:pPr>
      <w:r w:rsidRPr="00B732AF">
        <w:rPr>
          <w:rFonts w:ascii="Times New Roman" w:eastAsia="Times New Roman" w:hAnsi="Times New Roman" w:cs="Times New Roman"/>
          <w:color w:val="000000"/>
          <w:sz w:val="24"/>
          <w:szCs w:val="24"/>
          <w:lang w:eastAsia="ru-RU"/>
        </w:rPr>
        <w:t>Воспитательная Программа  «Школа – наш общий дом» реализуется в рамках урочной, внеурочной, внешкольной деятельности, социальных и культурных практик.</w:t>
      </w:r>
    </w:p>
    <w:p w:rsidR="00525AC8" w:rsidRPr="00525AC8" w:rsidRDefault="00525AC8" w:rsidP="00B732AF">
      <w:pPr>
        <w:spacing w:after="0"/>
        <w:ind w:firstLine="708"/>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 xml:space="preserve">В 2013-2014 учебном году главной </w:t>
      </w:r>
      <w:r w:rsidRPr="00525AC8">
        <w:rPr>
          <w:rFonts w:ascii="Times New Roman" w:eastAsia="Times New Roman" w:hAnsi="Times New Roman" w:cs="Times New Roman"/>
          <w:i/>
          <w:iCs/>
          <w:sz w:val="24"/>
          <w:szCs w:val="24"/>
          <w:lang w:eastAsia="ru-RU"/>
        </w:rPr>
        <w:t>целью воспитательной работы</w:t>
      </w:r>
      <w:r w:rsidRPr="00525AC8">
        <w:rPr>
          <w:rFonts w:ascii="Times New Roman" w:eastAsia="Times New Roman" w:hAnsi="Times New Roman" w:cs="Times New Roman"/>
          <w:sz w:val="24"/>
          <w:szCs w:val="24"/>
          <w:lang w:eastAsia="ru-RU"/>
        </w:rPr>
        <w:t xml:space="preserve"> школы было: </w:t>
      </w:r>
    </w:p>
    <w:p w:rsidR="00525AC8" w:rsidRPr="00525AC8" w:rsidRDefault="00525AC8" w:rsidP="00B732AF">
      <w:pPr>
        <w:numPr>
          <w:ilvl w:val="0"/>
          <w:numId w:val="12"/>
        </w:numPr>
        <w:spacing w:after="0"/>
        <w:ind w:left="0"/>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создание условий для формирования личностно-ориентированной образовательной среды, направленной на  формирование духовно-развитой,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525AC8" w:rsidRPr="00525AC8" w:rsidRDefault="00525AC8" w:rsidP="00B732AF">
      <w:pPr>
        <w:spacing w:after="0"/>
        <w:ind w:firstLine="644"/>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Приоритетными направлениями в развитии воспитательной системы школы в течение данного периода были:</w:t>
      </w:r>
    </w:p>
    <w:p w:rsidR="00525AC8" w:rsidRPr="00525AC8" w:rsidRDefault="00525AC8" w:rsidP="00B732AF">
      <w:pPr>
        <w:numPr>
          <w:ilvl w:val="0"/>
          <w:numId w:val="13"/>
        </w:numPr>
        <w:spacing w:after="0"/>
        <w:contextualSpacing/>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Духовно-нравственное воспитание;</w:t>
      </w:r>
    </w:p>
    <w:p w:rsidR="00525AC8" w:rsidRPr="00525AC8" w:rsidRDefault="00525AC8" w:rsidP="00B732AF">
      <w:pPr>
        <w:numPr>
          <w:ilvl w:val="0"/>
          <w:numId w:val="13"/>
        </w:numPr>
        <w:spacing w:after="0"/>
        <w:contextualSpacing/>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Гражданско-патриотическое воспитание;</w:t>
      </w:r>
    </w:p>
    <w:p w:rsidR="00525AC8" w:rsidRPr="00525AC8" w:rsidRDefault="00525AC8" w:rsidP="00B732AF">
      <w:pPr>
        <w:numPr>
          <w:ilvl w:val="0"/>
          <w:numId w:val="13"/>
        </w:numPr>
        <w:spacing w:after="0"/>
        <w:contextualSpacing/>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 xml:space="preserve">Спортивно-оздоровительное воспитание; </w:t>
      </w:r>
    </w:p>
    <w:p w:rsidR="00525AC8" w:rsidRPr="00525AC8" w:rsidRDefault="00525AC8" w:rsidP="00B732AF">
      <w:pPr>
        <w:numPr>
          <w:ilvl w:val="0"/>
          <w:numId w:val="13"/>
        </w:numPr>
        <w:spacing w:after="0"/>
        <w:contextualSpacing/>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Трудовое;</w:t>
      </w:r>
    </w:p>
    <w:p w:rsidR="00525AC8" w:rsidRPr="00525AC8" w:rsidRDefault="00525AC8" w:rsidP="00B732AF">
      <w:pPr>
        <w:numPr>
          <w:ilvl w:val="0"/>
          <w:numId w:val="13"/>
        </w:numPr>
        <w:spacing w:after="0"/>
        <w:contextualSpacing/>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 xml:space="preserve">Профилактика совершения правонарушений и  преступлений, наркомании и алкоголизма среди подростков; </w:t>
      </w:r>
    </w:p>
    <w:p w:rsidR="00525AC8" w:rsidRPr="00525AC8" w:rsidRDefault="00525AC8" w:rsidP="00B732AF">
      <w:pPr>
        <w:numPr>
          <w:ilvl w:val="0"/>
          <w:numId w:val="13"/>
        </w:numPr>
        <w:spacing w:after="0"/>
        <w:contextualSpacing/>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Создание традиций школы через формирование ежегодных коллективных творческих дел</w:t>
      </w:r>
    </w:p>
    <w:p w:rsidR="00525AC8" w:rsidRPr="00525AC8" w:rsidRDefault="00525AC8" w:rsidP="00B732AF">
      <w:pPr>
        <w:spacing w:after="0"/>
        <w:ind w:firstLine="644"/>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Воспитательная работа в школе строится с учётом данных мониторинга социального, национального состава обучающихся и их родителей, уровня воспитанности школьников.</w:t>
      </w:r>
    </w:p>
    <w:p w:rsidR="00525AC8" w:rsidRPr="00525AC8" w:rsidRDefault="00525AC8" w:rsidP="00B732AF">
      <w:pPr>
        <w:spacing w:after="0"/>
        <w:ind w:firstLine="644"/>
        <w:jc w:val="both"/>
        <w:rPr>
          <w:rFonts w:ascii="Times New Roman" w:eastAsia="Calibri" w:hAnsi="Times New Roman" w:cs="Times New Roman"/>
          <w:sz w:val="24"/>
          <w:szCs w:val="24"/>
          <w:lang w:eastAsia="ru-RU"/>
        </w:rPr>
      </w:pPr>
      <w:r w:rsidRPr="00525AC8">
        <w:rPr>
          <w:rFonts w:ascii="Times New Roman" w:eastAsia="Calibri" w:hAnsi="Times New Roman" w:cs="Times New Roman"/>
          <w:sz w:val="24"/>
          <w:szCs w:val="24"/>
          <w:lang w:eastAsia="ru-RU"/>
        </w:rPr>
        <w:t>По-прежнему значительное место в воспитательной работе школы уделялось укреплению связи семьи и школы,  профилактике правонарушений, бродяжничества, курения, употребления учащимися школы алкоголя,  наркотических и психотропных веществ.</w:t>
      </w:r>
    </w:p>
    <w:p w:rsidR="00525AC8" w:rsidRPr="00525AC8" w:rsidRDefault="009D09A8" w:rsidP="00B732AF">
      <w:pPr>
        <w:spacing w:after="0"/>
        <w:ind w:firstLine="644"/>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В тоже время, н</w:t>
      </w:r>
      <w:r w:rsidR="00525AC8" w:rsidRPr="00525AC8">
        <w:rPr>
          <w:rFonts w:ascii="Times New Roman" w:eastAsia="Calibri" w:hAnsi="Times New Roman" w:cs="Times New Roman"/>
          <w:sz w:val="24"/>
          <w:szCs w:val="24"/>
          <w:lang w:eastAsia="ru-RU"/>
        </w:rPr>
        <w:t xml:space="preserve">есмотря на все усилия педагогического коллектива, не искоренены случаи варварского отношения со стороны школьников по отношению к школьному имуществу: исписываются стены, бьются стёкла, рвутся шторы, обрываются цветы, что указывает на то, что педагогическому коллективу нужно усилить работу по реализации школьной программы «Школа-наш общий дом» и, с другой стороны, разработать меры по материальному возмещению ущерба родителями школьников. </w:t>
      </w:r>
    </w:p>
    <w:p w:rsidR="00525AC8" w:rsidRPr="00525AC8" w:rsidRDefault="00525AC8" w:rsidP="00B732AF">
      <w:pPr>
        <w:shd w:val="clear" w:color="auto" w:fill="FFFFFF"/>
        <w:spacing w:after="0"/>
        <w:ind w:firstLine="708"/>
        <w:jc w:val="both"/>
        <w:rPr>
          <w:rFonts w:ascii="Times New Roman" w:eastAsia="Times New Roman" w:hAnsi="Times New Roman" w:cs="Times New Roman"/>
          <w:sz w:val="24"/>
          <w:szCs w:val="24"/>
          <w:lang w:eastAsia="ru-RU"/>
        </w:rPr>
      </w:pPr>
      <w:r w:rsidRPr="00525AC8">
        <w:rPr>
          <w:rFonts w:ascii="Times New Roman" w:eastAsia="Calibri" w:hAnsi="Times New Roman" w:cs="Times New Roman"/>
          <w:sz w:val="24"/>
          <w:szCs w:val="24"/>
        </w:rPr>
        <w:t>Для развития творческого потенциала школьников в школе сформирована разветвлённая сеть дополнительного образования.  Ресурс дополнительного образования намного расширился с введением часов внеурочной деятельности в рамках ФГОС. В 2013-2014 учебном году в  школе функционировали  кружки и секции различной направленности.</w:t>
      </w:r>
      <w:r w:rsidRPr="00525AC8">
        <w:rPr>
          <w:rFonts w:ascii="Times New Roman" w:eastAsia="Times New Roman" w:hAnsi="Times New Roman" w:cs="Times New Roman"/>
          <w:sz w:val="24"/>
          <w:szCs w:val="24"/>
          <w:lang w:eastAsia="ru-RU"/>
        </w:rPr>
        <w:t xml:space="preserve"> Наряду со спортивными секциями по баскетболу, волейболу, футболу, каратэ, художественной гимнастике</w:t>
      </w:r>
      <w:r w:rsidRPr="00525AC8">
        <w:rPr>
          <w:rFonts w:ascii="Times New Roman" w:eastAsia="Calibri" w:hAnsi="Times New Roman" w:cs="Times New Roman"/>
          <w:sz w:val="24"/>
          <w:szCs w:val="24"/>
        </w:rPr>
        <w:t xml:space="preserve">  </w:t>
      </w:r>
      <w:r w:rsidRPr="00525AC8">
        <w:rPr>
          <w:rFonts w:ascii="Times New Roman" w:eastAsia="Times New Roman" w:hAnsi="Times New Roman" w:cs="Times New Roman"/>
          <w:bCs/>
          <w:color w:val="000000"/>
          <w:sz w:val="24"/>
          <w:szCs w:val="24"/>
          <w:lang w:eastAsia="ru-RU"/>
        </w:rPr>
        <w:t xml:space="preserve">в школе работали: вокальная группа «Жаворонки», студия танца «Мери-Денс», секция туризма «Роза ветров», кружки «Юный экскурсовод», «Поиск», юный пожарный, юный инспектор движения, юный журналист, «Хозяюшка».  С учётом занятости школьников во внеурочной деятельности в рамках ФГОС досуговой деятельностью в 2013-2014 учебном году было охвачено </w:t>
      </w:r>
      <w:r w:rsidRPr="00525AC8">
        <w:rPr>
          <w:rFonts w:ascii="Times New Roman" w:eastAsia="Times New Roman" w:hAnsi="Times New Roman" w:cs="Times New Roman"/>
          <w:sz w:val="24"/>
          <w:szCs w:val="24"/>
          <w:lang w:eastAsia="ru-RU"/>
        </w:rPr>
        <w:t xml:space="preserve">75% обучающихся. </w:t>
      </w:r>
    </w:p>
    <w:p w:rsidR="00525AC8" w:rsidRPr="00525AC8" w:rsidRDefault="00525AC8" w:rsidP="00B732AF">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525AC8">
        <w:rPr>
          <w:rFonts w:ascii="Times New Roman" w:eastAsia="Times New Roman" w:hAnsi="Times New Roman" w:cs="Times New Roman"/>
          <w:bCs/>
          <w:color w:val="000000"/>
          <w:sz w:val="24"/>
          <w:szCs w:val="24"/>
          <w:lang w:eastAsia="ru-RU"/>
        </w:rPr>
        <w:t xml:space="preserve">В течение года проводилось значительное число массовых мероприятий, которые вызвали  живой интерес у школьников. Например, «Осенние посиделки», «Моя семья-моё </w:t>
      </w:r>
      <w:r w:rsidRPr="00525AC8">
        <w:rPr>
          <w:rFonts w:ascii="Times New Roman" w:eastAsia="Times New Roman" w:hAnsi="Times New Roman" w:cs="Times New Roman"/>
          <w:bCs/>
          <w:color w:val="000000"/>
          <w:sz w:val="24"/>
          <w:szCs w:val="24"/>
          <w:lang w:eastAsia="ru-RU"/>
        </w:rPr>
        <w:lastRenderedPageBreak/>
        <w:t xml:space="preserve">богатство», конкурс «Мисс» и «Мистер» школы, Новогодние праздники, военно-спортивные соревнования  в рамках месячника военно-патриотической работы, серия мероприятий в рамках экологического месячника и многие другие. Улучшилось </w:t>
      </w:r>
      <w:r w:rsidRPr="00525AC8">
        <w:rPr>
          <w:rFonts w:ascii="Times New Roman" w:eastAsia="Times New Roman" w:hAnsi="Times New Roman" w:cs="Times New Roman"/>
          <w:color w:val="000000"/>
          <w:sz w:val="24"/>
          <w:szCs w:val="24"/>
          <w:lang w:eastAsia="ru-RU"/>
        </w:rPr>
        <w:t xml:space="preserve">качество проводимых общешкольных мероприятий.  Увеличилась ответственность учащихся за их подготовку и проведение. </w:t>
      </w:r>
    </w:p>
    <w:p w:rsidR="00525AC8" w:rsidRPr="00525AC8" w:rsidRDefault="00525AC8" w:rsidP="00B732AF">
      <w:pPr>
        <w:spacing w:after="0"/>
        <w:jc w:val="both"/>
        <w:rPr>
          <w:rFonts w:ascii="Times New Roman" w:eastAsia="Times New Roman" w:hAnsi="Times New Roman" w:cs="Times New Roman"/>
          <w:sz w:val="24"/>
          <w:szCs w:val="24"/>
          <w:lang w:eastAsia="ru-RU"/>
        </w:rPr>
      </w:pPr>
      <w:r w:rsidRPr="00525AC8">
        <w:rPr>
          <w:rFonts w:ascii="Times New Roman" w:eastAsia="Times New Roman" w:hAnsi="Times New Roman" w:cs="Times New Roman"/>
          <w:sz w:val="24"/>
          <w:szCs w:val="24"/>
          <w:lang w:eastAsia="ru-RU"/>
        </w:rPr>
        <w:t xml:space="preserve">           Наиболее активное участие во внеурочной деятельности в течение года принмали   классные коллективы 5б (Хагай Л.И.), 5а (Филатова Е.А.), 8б (Шатилова Е.А.), 6а (Гудзенко Е.А.), 7б (Ковалёва А.Г.),  10а (Севастьянова Н.Н.), 10б (Фатун О.В.),  11а (Аверкина Н.Л.), 2б (Даукшевич В.П.),  3-а Гончарова Е.Г., 3-б  (Шкаврова А.Н.),  4-а Никуличева Л.Е.,  1б Колендо С.Н.</w:t>
      </w:r>
    </w:p>
    <w:p w:rsidR="00525AC8" w:rsidRPr="00525AC8" w:rsidRDefault="00525AC8" w:rsidP="00B732AF">
      <w:pPr>
        <w:spacing w:after="0"/>
        <w:jc w:val="both"/>
        <w:rPr>
          <w:rFonts w:ascii="Times New Roman" w:eastAsia="Calibri" w:hAnsi="Times New Roman" w:cs="Times New Roman"/>
          <w:sz w:val="24"/>
          <w:szCs w:val="24"/>
          <w:lang w:eastAsia="ru-RU"/>
        </w:rPr>
      </w:pPr>
      <w:r w:rsidRPr="00525AC8">
        <w:rPr>
          <w:rFonts w:ascii="Times New Roman" w:eastAsia="Calibri" w:hAnsi="Times New Roman" w:cs="Times New Roman"/>
          <w:sz w:val="24"/>
          <w:szCs w:val="24"/>
          <w:lang w:eastAsia="ru-RU"/>
        </w:rPr>
        <w:t xml:space="preserve"> </w:t>
      </w:r>
      <w:r w:rsidR="009D09A8" w:rsidRPr="00B732AF">
        <w:rPr>
          <w:rFonts w:ascii="Times New Roman" w:eastAsia="Calibri" w:hAnsi="Times New Roman" w:cs="Times New Roman"/>
          <w:sz w:val="24"/>
          <w:szCs w:val="24"/>
          <w:lang w:eastAsia="ru-RU"/>
        </w:rPr>
        <w:tab/>
      </w:r>
      <w:r w:rsidRPr="00525AC8">
        <w:rPr>
          <w:rFonts w:ascii="Times New Roman" w:eastAsia="Calibri" w:hAnsi="Times New Roman" w:cs="Times New Roman"/>
          <w:sz w:val="24"/>
          <w:szCs w:val="24"/>
          <w:lang w:eastAsia="ru-RU"/>
        </w:rPr>
        <w:t xml:space="preserve">МБОУ АСОШ № 2 Аксая в своей деятельности </w:t>
      </w:r>
      <w:r w:rsidRPr="00525AC8">
        <w:rPr>
          <w:rFonts w:ascii="Times New Roman" w:eastAsia="Times New Roman" w:hAnsi="Times New Roman" w:cs="Times New Roman"/>
          <w:sz w:val="24"/>
          <w:szCs w:val="24"/>
          <w:lang w:eastAsia="ru-RU"/>
        </w:rPr>
        <w:t xml:space="preserve">тесно  взаимодействует </w:t>
      </w:r>
      <w:r w:rsidRPr="00B732AF">
        <w:rPr>
          <w:rFonts w:ascii="Times New Roman" w:eastAsia="Times New Roman" w:hAnsi="Times New Roman" w:cs="Times New Roman"/>
          <w:bCs/>
          <w:iCs/>
          <w:sz w:val="24"/>
          <w:szCs w:val="24"/>
          <w:lang w:eastAsia="ru-RU"/>
        </w:rPr>
        <w:t xml:space="preserve">с  другими  структурами социума. </w:t>
      </w:r>
      <w:r w:rsidRPr="00525AC8">
        <w:rPr>
          <w:rFonts w:ascii="Times New Roman" w:eastAsia="Times New Roman" w:hAnsi="Times New Roman" w:cs="Times New Roman"/>
          <w:sz w:val="24"/>
          <w:szCs w:val="24"/>
          <w:lang w:eastAsia="ru-RU"/>
        </w:rPr>
        <w:t xml:space="preserve">На базе школы   развивают свою деятельность спортивные  и творческие коллективы ДЮСШ № 1, Дворца спорта, РЦДОД,  ДК  «Факел», ДК «Молодежный»,  ДДК «Дружба». </w:t>
      </w:r>
      <w:r w:rsidRPr="00525AC8">
        <w:rPr>
          <w:rFonts w:ascii="Times New Roman" w:eastAsia="Calibri" w:hAnsi="Times New Roman" w:cs="Times New Roman"/>
          <w:sz w:val="24"/>
          <w:szCs w:val="24"/>
          <w:lang w:eastAsia="ru-RU"/>
        </w:rPr>
        <w:t xml:space="preserve">На основе принципа социального партнерства построены взаимоотношения </w:t>
      </w:r>
      <w:r w:rsidRPr="00525AC8">
        <w:rPr>
          <w:rFonts w:ascii="Times New Roman" w:eastAsia="Times New Roman" w:hAnsi="Times New Roman" w:cs="Times New Roman"/>
          <w:sz w:val="24"/>
          <w:szCs w:val="24"/>
          <w:lang w:eastAsia="ru-RU"/>
        </w:rPr>
        <w:t xml:space="preserve"> школы   с </w:t>
      </w:r>
      <w:r w:rsidRPr="00525AC8">
        <w:rPr>
          <w:rFonts w:ascii="Times New Roman" w:eastAsia="Calibri" w:hAnsi="Times New Roman" w:cs="Times New Roman"/>
          <w:sz w:val="24"/>
          <w:szCs w:val="24"/>
          <w:lang w:eastAsia="ru-RU"/>
        </w:rPr>
        <w:t>библиотеками им. М.А.Шолохова и А.П.Гайдара</w:t>
      </w:r>
      <w:r w:rsidRPr="00525AC8">
        <w:rPr>
          <w:rFonts w:ascii="Times New Roman" w:eastAsia="Times New Roman" w:hAnsi="Times New Roman" w:cs="Times New Roman"/>
          <w:sz w:val="24"/>
          <w:szCs w:val="24"/>
          <w:lang w:eastAsia="ru-RU"/>
        </w:rPr>
        <w:t xml:space="preserve">, Аксайским краеведческим музеем, МОУ межшкольным учебным комбинатом, ВУЗами (ЮФУ), </w:t>
      </w:r>
      <w:r w:rsidRPr="00525AC8">
        <w:rPr>
          <w:rFonts w:ascii="Times New Roman" w:eastAsia="Calibri" w:hAnsi="Times New Roman" w:cs="Times New Roman"/>
          <w:sz w:val="24"/>
          <w:szCs w:val="24"/>
          <w:lang w:eastAsia="ru-RU"/>
        </w:rPr>
        <w:t>педагогические ресурсы которых школа успешно использует для гражданско-правового, нравственного, культурно-эстетического образования школьников, формирования у них здорового образа жизни.</w:t>
      </w:r>
    </w:p>
    <w:p w:rsidR="009B4293" w:rsidRPr="009B4293" w:rsidRDefault="009B4293" w:rsidP="00B732AF">
      <w:pPr>
        <w:spacing w:after="0"/>
        <w:ind w:firstLine="708"/>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В 2013-2014</w:t>
      </w:r>
      <w:r w:rsidRPr="009B4293">
        <w:rPr>
          <w:rFonts w:ascii="Times New Roman" w:eastAsia="Times New Roman" w:hAnsi="Times New Roman" w:cs="Times New Roman"/>
          <w:sz w:val="24"/>
          <w:szCs w:val="24"/>
          <w:lang w:eastAsia="ru-RU"/>
        </w:rPr>
        <w:t xml:space="preserve"> учебном году продолжилась работа над вопросом организации ученического самоуправления, как на школьном уровне, так и в классных коллективах. </w:t>
      </w:r>
    </w:p>
    <w:p w:rsidR="00295948" w:rsidRPr="00B732AF" w:rsidRDefault="00492FB5" w:rsidP="00B732AF">
      <w:pPr>
        <w:spacing w:after="0"/>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ab/>
        <w:t xml:space="preserve">По решению Совета школы 5 учащихся 7-11 классов получали премию как победитель конкурса «Лучший ученик года». Двое учащихся </w:t>
      </w:r>
      <w:r w:rsidR="00295948" w:rsidRPr="00B732AF">
        <w:rPr>
          <w:rFonts w:ascii="Times New Roman" w:eastAsia="Calibri" w:hAnsi="Times New Roman" w:cs="Times New Roman"/>
          <w:sz w:val="24"/>
          <w:szCs w:val="24"/>
          <w:lang w:eastAsia="ru-RU"/>
        </w:rPr>
        <w:t xml:space="preserve">являлись стипендиатами Главы Аксайского района, 1 ученик (Зинченко А.) был удостоен премии губернатора Ростовской области. </w:t>
      </w:r>
    </w:p>
    <w:p w:rsidR="00D126F1" w:rsidRPr="00B732AF" w:rsidRDefault="00295948" w:rsidP="00B732AF">
      <w:pPr>
        <w:spacing w:after="0"/>
        <w:ind w:firstLine="708"/>
        <w:jc w:val="both"/>
        <w:rPr>
          <w:rFonts w:ascii="Times New Roman" w:eastAsia="Calibri" w:hAnsi="Times New Roman" w:cs="Times New Roman"/>
          <w:sz w:val="24"/>
          <w:szCs w:val="24"/>
          <w:lang w:eastAsia="ru-RU"/>
        </w:rPr>
      </w:pPr>
      <w:r w:rsidRPr="00B732AF">
        <w:rPr>
          <w:rFonts w:ascii="Times New Roman" w:eastAsia="Calibri" w:hAnsi="Times New Roman" w:cs="Times New Roman"/>
          <w:sz w:val="24"/>
          <w:szCs w:val="24"/>
          <w:lang w:eastAsia="ru-RU"/>
        </w:rPr>
        <w:t xml:space="preserve">По итогам года учащиеся школы в различных олимпиадах, конкурсах, смотрах только на региональном уровне заняли 78 первых и призовых мест, на федеральном – 16 первых и призовых мест. Одна ученица (Травянко А.) </w:t>
      </w:r>
      <w:r w:rsidR="00D126F1" w:rsidRPr="00B732AF">
        <w:rPr>
          <w:rFonts w:ascii="Times New Roman" w:eastAsia="Calibri" w:hAnsi="Times New Roman" w:cs="Times New Roman"/>
          <w:sz w:val="24"/>
          <w:szCs w:val="24"/>
          <w:lang w:eastAsia="ru-RU"/>
        </w:rPr>
        <w:t>будет продолжа</w:t>
      </w:r>
      <w:r w:rsidRPr="00B732AF">
        <w:rPr>
          <w:rFonts w:ascii="Times New Roman" w:eastAsia="Calibri" w:hAnsi="Times New Roman" w:cs="Times New Roman"/>
          <w:sz w:val="24"/>
          <w:szCs w:val="24"/>
          <w:lang w:eastAsia="ru-RU"/>
        </w:rPr>
        <w:t>т</w:t>
      </w:r>
      <w:r w:rsidR="00D126F1" w:rsidRPr="00B732AF">
        <w:rPr>
          <w:rFonts w:ascii="Times New Roman" w:eastAsia="Calibri" w:hAnsi="Times New Roman" w:cs="Times New Roman"/>
          <w:sz w:val="24"/>
          <w:szCs w:val="24"/>
          <w:lang w:eastAsia="ru-RU"/>
        </w:rPr>
        <w:t>ь</w:t>
      </w:r>
      <w:r w:rsidRPr="00B732AF">
        <w:rPr>
          <w:rFonts w:ascii="Times New Roman" w:eastAsia="Calibri" w:hAnsi="Times New Roman" w:cs="Times New Roman"/>
          <w:sz w:val="24"/>
          <w:szCs w:val="24"/>
          <w:lang w:eastAsia="ru-RU"/>
        </w:rPr>
        <w:t xml:space="preserve"> обучение в образовательных учреждениях США как победитель международного конкурса «</w:t>
      </w:r>
      <w:r w:rsidRPr="00B732AF">
        <w:rPr>
          <w:rFonts w:ascii="Times New Roman" w:eastAsia="Calibri" w:hAnsi="Times New Roman" w:cs="Times New Roman"/>
          <w:sz w:val="24"/>
          <w:szCs w:val="24"/>
          <w:lang w:val="en-US" w:eastAsia="ru-RU"/>
        </w:rPr>
        <w:t>Flex</w:t>
      </w:r>
      <w:r w:rsidRPr="00B732AF">
        <w:rPr>
          <w:rFonts w:ascii="Times New Roman" w:eastAsia="Calibri" w:hAnsi="Times New Roman" w:cs="Times New Roman"/>
          <w:sz w:val="24"/>
          <w:szCs w:val="24"/>
          <w:lang w:eastAsia="ru-RU"/>
        </w:rPr>
        <w:t>».</w:t>
      </w:r>
    </w:p>
    <w:p w:rsidR="00D126F1" w:rsidRPr="00B732AF" w:rsidRDefault="00D126F1" w:rsidP="00B732AF">
      <w:pPr>
        <w:spacing w:after="0"/>
        <w:ind w:firstLine="708"/>
        <w:jc w:val="both"/>
        <w:rPr>
          <w:rFonts w:ascii="Times New Roman" w:eastAsia="Calibri" w:hAnsi="Times New Roman" w:cs="Times New Roman"/>
          <w:sz w:val="24"/>
          <w:szCs w:val="24"/>
          <w:lang w:eastAsia="ru-RU"/>
        </w:rPr>
      </w:pPr>
    </w:p>
    <w:p w:rsidR="00D126F1" w:rsidRPr="00B732AF" w:rsidRDefault="00D126F1" w:rsidP="00B732AF">
      <w:pPr>
        <w:spacing w:after="0"/>
        <w:jc w:val="both"/>
        <w:rPr>
          <w:rFonts w:ascii="Times New Roman" w:hAnsi="Times New Roman" w:cs="Times New Roman"/>
          <w:b/>
          <w:sz w:val="24"/>
          <w:szCs w:val="24"/>
        </w:rPr>
      </w:pPr>
      <w:r w:rsidRPr="00B732AF">
        <w:rPr>
          <w:rFonts w:ascii="Times New Roman" w:eastAsia="Times New Roman" w:hAnsi="Times New Roman" w:cs="Times New Roman"/>
          <w:b/>
          <w:bCs/>
          <w:sz w:val="24"/>
          <w:szCs w:val="24"/>
          <w:lang w:eastAsia="ru-RU"/>
        </w:rPr>
        <w:t>10.</w:t>
      </w:r>
      <w:r w:rsidRPr="00B732AF">
        <w:rPr>
          <w:rFonts w:ascii="Times New Roman" w:hAnsi="Times New Roman" w:cs="Times New Roman"/>
          <w:b/>
          <w:sz w:val="24"/>
          <w:szCs w:val="24"/>
        </w:rPr>
        <w:t xml:space="preserve"> Финансовое обеспечение образовательного процесса</w:t>
      </w:r>
    </w:p>
    <w:p w:rsidR="00D126F1" w:rsidRPr="00D126F1" w:rsidRDefault="00D126F1" w:rsidP="00B732AF">
      <w:pPr>
        <w:spacing w:after="0"/>
        <w:ind w:left="284" w:firstLine="424"/>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xml:space="preserve">Анализируя источники финансирования образовательного учреждения можно отметить, что бюджет школы в 2014 г. как и в прошлом учебном году  формировался на основе многоканального финансирования из: </w:t>
      </w:r>
    </w:p>
    <w:p w:rsidR="00D126F1" w:rsidRPr="00D126F1" w:rsidRDefault="00D126F1" w:rsidP="00B732AF">
      <w:pPr>
        <w:spacing w:after="0"/>
        <w:ind w:left="284"/>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субвенций областного бюджета -79%</w:t>
      </w:r>
    </w:p>
    <w:p w:rsidR="00D126F1" w:rsidRPr="00D126F1" w:rsidRDefault="00D126F1" w:rsidP="00B732AF">
      <w:pPr>
        <w:spacing w:after="0"/>
        <w:ind w:left="284"/>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средств местного бюджета -12%</w:t>
      </w:r>
    </w:p>
    <w:p w:rsidR="00D126F1" w:rsidRPr="00D126F1" w:rsidRDefault="00D126F1" w:rsidP="00B732AF">
      <w:pPr>
        <w:tabs>
          <w:tab w:val="left" w:pos="8250"/>
        </w:tabs>
        <w:spacing w:after="0"/>
        <w:ind w:left="284"/>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внебюджетных источников-  9%</w:t>
      </w:r>
      <w:r w:rsidRPr="00B732AF">
        <w:rPr>
          <w:rFonts w:ascii="Times New Roman" w:eastAsia="Times New Roman" w:hAnsi="Times New Roman" w:cs="Times New Roman"/>
          <w:sz w:val="24"/>
          <w:szCs w:val="24"/>
          <w:lang w:eastAsia="ru-RU"/>
        </w:rPr>
        <w:tab/>
      </w:r>
    </w:p>
    <w:p w:rsidR="00D126F1" w:rsidRDefault="00D126F1" w:rsidP="00B732AF">
      <w:pPr>
        <w:spacing w:after="0"/>
        <w:ind w:left="284"/>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Диаграмма № </w:t>
      </w:r>
      <w:r w:rsidR="00CF7D15">
        <w:rPr>
          <w:rFonts w:ascii="Times New Roman" w:eastAsia="Times New Roman" w:hAnsi="Times New Roman" w:cs="Times New Roman"/>
          <w:sz w:val="24"/>
          <w:szCs w:val="24"/>
          <w:lang w:eastAsia="ru-RU"/>
        </w:rPr>
        <w:t>18</w:t>
      </w:r>
    </w:p>
    <w:p w:rsidR="00CF7D15" w:rsidRPr="00D126F1" w:rsidRDefault="00CF7D15" w:rsidP="00B732AF">
      <w:pPr>
        <w:spacing w:after="0"/>
        <w:ind w:left="284"/>
        <w:jc w:val="right"/>
        <w:rPr>
          <w:rFonts w:ascii="Times New Roman" w:eastAsia="Times New Roman" w:hAnsi="Times New Roman" w:cs="Times New Roman"/>
          <w:sz w:val="24"/>
          <w:szCs w:val="24"/>
          <w:lang w:eastAsia="ru-RU"/>
        </w:rPr>
      </w:pPr>
    </w:p>
    <w:p w:rsidR="00D126F1" w:rsidRPr="00D126F1" w:rsidRDefault="00D126F1" w:rsidP="00B732AF">
      <w:pPr>
        <w:spacing w:after="0"/>
        <w:ind w:left="284"/>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noProof/>
          <w:sz w:val="24"/>
          <w:szCs w:val="24"/>
          <w:lang w:eastAsia="ru-RU"/>
        </w:rPr>
        <w:lastRenderedPageBreak/>
        <w:drawing>
          <wp:inline distT="0" distB="0" distL="0" distR="0" wp14:anchorId="65FE4227" wp14:editId="663CB60C">
            <wp:extent cx="5448300" cy="20764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126F1" w:rsidRPr="00D126F1" w:rsidRDefault="00D126F1" w:rsidP="00B732AF">
      <w:pPr>
        <w:spacing w:after="0"/>
        <w:jc w:val="both"/>
        <w:rPr>
          <w:rFonts w:ascii="Times New Roman" w:eastAsia="Times New Roman" w:hAnsi="Times New Roman" w:cs="Times New Roman"/>
          <w:sz w:val="24"/>
          <w:szCs w:val="24"/>
          <w:lang w:eastAsia="ru-RU"/>
        </w:rPr>
      </w:pPr>
    </w:p>
    <w:p w:rsidR="00D126F1" w:rsidRPr="00B732AF" w:rsidRDefault="00D126F1" w:rsidP="00CF7D15">
      <w:pPr>
        <w:spacing w:after="0"/>
        <w:ind w:firstLine="708"/>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Также как и в прошлом учебном году продолжает расти доля субвенций областного бюджета (на 2%) и пропорционально уменьшилась  доля средств, выделяемых местным бюджетом. А если учесть, что именно из местного бюджета финансируются работы на текущий ремонт и содержание здания, к тому же, рост цен на коммунальные услуги составил почти 15%, то сами понимаете, что остаётся о</w:t>
      </w:r>
      <w:r w:rsidR="00CF7D15">
        <w:rPr>
          <w:rFonts w:ascii="Times New Roman" w:eastAsia="Times New Roman" w:hAnsi="Times New Roman" w:cs="Times New Roman"/>
          <w:sz w:val="24"/>
          <w:szCs w:val="24"/>
          <w:lang w:eastAsia="ru-RU"/>
        </w:rPr>
        <w:t xml:space="preserve">т финансирования на эти нужды. </w:t>
      </w:r>
    </w:p>
    <w:p w:rsidR="00CF7D15" w:rsidRPr="00D126F1" w:rsidRDefault="00CF7D15" w:rsidP="00CF7D15">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xml:space="preserve">Из диаграммы </w:t>
      </w:r>
      <w:r>
        <w:rPr>
          <w:rFonts w:ascii="Times New Roman" w:eastAsia="Times New Roman" w:hAnsi="Times New Roman" w:cs="Times New Roman"/>
          <w:sz w:val="24"/>
          <w:szCs w:val="24"/>
          <w:lang w:eastAsia="ru-RU"/>
        </w:rPr>
        <w:t xml:space="preserve">№ 19 </w:t>
      </w:r>
      <w:r w:rsidRPr="00D126F1">
        <w:rPr>
          <w:rFonts w:ascii="Times New Roman" w:eastAsia="Times New Roman" w:hAnsi="Times New Roman" w:cs="Times New Roman"/>
          <w:sz w:val="24"/>
          <w:szCs w:val="24"/>
          <w:lang w:eastAsia="ru-RU"/>
        </w:rPr>
        <w:t xml:space="preserve">видно, что на текущий ремонт и содержание здания выделено было всего 3,4% бюджета. Львиная доля бюджета - плата за коммунальные услуги и другие обязательные платежи по обслуживанию противопожарных и антитеррористических мероприятий. Конечно, это очень важно. Но и жить школе как-то нужно. Одним из выходов – платные образовательные услуги, другой выход - привлечение спонсорских средств, добровольных пожертвований, в том числе родительских.  </w:t>
      </w:r>
    </w:p>
    <w:p w:rsidR="00CF7D15" w:rsidRPr="00D126F1" w:rsidRDefault="00CF7D15" w:rsidP="00CF7D15">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xml:space="preserve">Анализируя источники финансирования МБОУ АСОШ № 2 за счёт привлечённых и внебюджетных средств в 2013 г. можно отметить следующее. Было получено: </w:t>
      </w:r>
    </w:p>
    <w:p w:rsidR="00CF7D15" w:rsidRPr="00D126F1" w:rsidRDefault="00CF7D15" w:rsidP="00CF7D15">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от платных образовательных услуг   614,7 тыс.руб. (рост в 5,3 раза)</w:t>
      </w:r>
    </w:p>
    <w:p w:rsidR="00CF7D15" w:rsidRPr="00D126F1" w:rsidRDefault="00CF7D15" w:rsidP="00CF7D15">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xml:space="preserve"> -от аренды помещений  -  79,9 тыс. руб.(рост в 1,7 раза)</w:t>
      </w:r>
    </w:p>
    <w:p w:rsidR="00CF7D15" w:rsidRDefault="00CF7D15" w:rsidP="00CF7D15">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-от участия в федеральной целевой программе как базовая площадка ИПК и ПРО по внедрению ФГОС -  160,00 тыс. руб.</w:t>
      </w:r>
    </w:p>
    <w:p w:rsidR="00D126F1" w:rsidRDefault="00D126F1" w:rsidP="00B732AF">
      <w:pPr>
        <w:spacing w:after="0"/>
        <w:ind w:firstLine="708"/>
        <w:jc w:val="right"/>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Диаграмма № </w:t>
      </w:r>
      <w:r w:rsidR="00CF7D15">
        <w:rPr>
          <w:rFonts w:ascii="Times New Roman" w:eastAsia="Times New Roman" w:hAnsi="Times New Roman" w:cs="Times New Roman"/>
          <w:sz w:val="24"/>
          <w:szCs w:val="24"/>
          <w:lang w:eastAsia="ru-RU"/>
        </w:rPr>
        <w:t>19</w:t>
      </w:r>
    </w:p>
    <w:p w:rsidR="00CF7D15" w:rsidRPr="00D126F1" w:rsidRDefault="00CF7D15" w:rsidP="00B732AF">
      <w:pPr>
        <w:spacing w:after="0"/>
        <w:ind w:firstLine="708"/>
        <w:jc w:val="right"/>
        <w:rPr>
          <w:rFonts w:ascii="Times New Roman" w:eastAsia="Times New Roman" w:hAnsi="Times New Roman" w:cs="Times New Roman"/>
          <w:sz w:val="24"/>
          <w:szCs w:val="24"/>
          <w:lang w:eastAsia="ru-RU"/>
        </w:rPr>
      </w:pPr>
    </w:p>
    <w:p w:rsidR="00D126F1" w:rsidRPr="00D126F1" w:rsidRDefault="00D126F1" w:rsidP="00B732AF">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noProof/>
          <w:sz w:val="24"/>
          <w:szCs w:val="24"/>
          <w:lang w:eastAsia="ru-RU"/>
        </w:rPr>
        <w:lastRenderedPageBreak/>
        <w:drawing>
          <wp:inline distT="0" distB="0" distL="0" distR="0" wp14:anchorId="4220C912" wp14:editId="7ECE81CA">
            <wp:extent cx="5067300" cy="3130550"/>
            <wp:effectExtent l="0" t="0" r="19050"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732AF" w:rsidRPr="00B732AF" w:rsidRDefault="00B732AF" w:rsidP="00B732AF">
      <w:pPr>
        <w:spacing w:after="0"/>
        <w:ind w:firstLine="709"/>
        <w:jc w:val="both"/>
        <w:rPr>
          <w:rFonts w:ascii="Times New Roman" w:eastAsia="Times New Roman" w:hAnsi="Times New Roman" w:cs="Times New Roman"/>
          <w:sz w:val="24"/>
          <w:szCs w:val="24"/>
          <w:lang w:eastAsia="ru-RU"/>
        </w:rPr>
      </w:pPr>
    </w:p>
    <w:p w:rsidR="00D126F1" w:rsidRPr="00D126F1" w:rsidRDefault="00D126F1" w:rsidP="00B732AF">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деньги Фонда развития образования «Наши дети» - 930,тыс. руб.</w:t>
      </w:r>
    </w:p>
    <w:p w:rsidR="00D126F1" w:rsidRPr="00D126F1" w:rsidRDefault="00D126F1" w:rsidP="00B732AF">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sz w:val="24"/>
          <w:szCs w:val="24"/>
          <w:lang w:eastAsia="ru-RU"/>
        </w:rPr>
        <w:t>- от предпринимательской деятельности ХСП «Школьная столовая» – 2854,90 тыс. руб. Данные указаны с учётом   отчислений   на выплату заработной плат и налогов.</w:t>
      </w:r>
    </w:p>
    <w:p w:rsidR="00D126F1" w:rsidRPr="00D126F1" w:rsidRDefault="00D126F1" w:rsidP="00B732AF">
      <w:pPr>
        <w:spacing w:after="0"/>
        <w:ind w:firstLine="709"/>
        <w:jc w:val="both"/>
        <w:rPr>
          <w:rFonts w:ascii="Times New Roman" w:eastAsia="Times New Roman" w:hAnsi="Times New Roman" w:cs="Times New Roman"/>
          <w:sz w:val="24"/>
          <w:szCs w:val="24"/>
          <w:lang w:eastAsia="ru-RU"/>
        </w:rPr>
      </w:pPr>
      <w:r w:rsidRPr="00D126F1">
        <w:rPr>
          <w:rFonts w:ascii="Times New Roman" w:eastAsia="Times New Roman" w:hAnsi="Times New Roman" w:cs="Times New Roman"/>
          <w:noProof/>
          <w:sz w:val="24"/>
          <w:szCs w:val="24"/>
          <w:lang w:eastAsia="ru-RU"/>
        </w:rPr>
        <w:t xml:space="preserve">Анализируя цифры можно сказать, что ситуация с привлечением внебюджетных средств в результате предоставления платных образовательных услуг улучшилась. </w:t>
      </w:r>
    </w:p>
    <w:p w:rsidR="00D126F1" w:rsidRPr="00D126F1" w:rsidRDefault="00D126F1" w:rsidP="00B732AF">
      <w:pPr>
        <w:spacing w:after="0"/>
        <w:ind w:firstLine="708"/>
        <w:jc w:val="both"/>
        <w:rPr>
          <w:rFonts w:ascii="Times New Roman" w:eastAsia="Calibri" w:hAnsi="Times New Roman" w:cs="Times New Roman"/>
          <w:sz w:val="24"/>
          <w:szCs w:val="24"/>
          <w:lang w:eastAsia="ru-RU"/>
        </w:rPr>
      </w:pPr>
      <w:r w:rsidRPr="00D126F1">
        <w:rPr>
          <w:rFonts w:ascii="Times New Roman" w:eastAsia="Calibri" w:hAnsi="Times New Roman" w:cs="Times New Roman"/>
          <w:sz w:val="24"/>
          <w:szCs w:val="24"/>
          <w:lang w:eastAsia="ru-RU"/>
        </w:rPr>
        <w:t>Подводя итоги сказанному, можно отметить, что  школа и дальше будет нуждаться в поддержке за счёт внебюджетных источников, привлечённых спонсорских средств.</w:t>
      </w:r>
    </w:p>
    <w:p w:rsidR="00CF7D15" w:rsidRDefault="00CF7D15" w:rsidP="00B732AF">
      <w:pPr>
        <w:keepNext/>
        <w:keepLines/>
        <w:spacing w:after="0"/>
        <w:ind w:left="40"/>
        <w:jc w:val="both"/>
        <w:outlineLvl w:val="0"/>
        <w:rPr>
          <w:rFonts w:ascii="Times New Roman" w:eastAsia="Times New Roman" w:hAnsi="Times New Roman" w:cs="Times New Roman"/>
          <w:b/>
          <w:bCs/>
          <w:sz w:val="24"/>
          <w:szCs w:val="24"/>
          <w:lang w:eastAsia="ru-RU"/>
        </w:rPr>
      </w:pPr>
    </w:p>
    <w:p w:rsidR="00B732AF" w:rsidRPr="00B732AF" w:rsidRDefault="002672EF" w:rsidP="00CF7D15">
      <w:pPr>
        <w:keepNext/>
        <w:keepLines/>
        <w:spacing w:after="0"/>
        <w:ind w:left="40"/>
        <w:jc w:val="both"/>
        <w:outlineLvl w:val="0"/>
        <w:rPr>
          <w:rFonts w:ascii="Times New Roman" w:eastAsia="Times New Roman" w:hAnsi="Times New Roman" w:cs="Times New Roman"/>
          <w:b/>
          <w:bCs/>
          <w:sz w:val="24"/>
          <w:szCs w:val="24"/>
          <w:lang w:eastAsia="ru-RU"/>
        </w:rPr>
      </w:pPr>
      <w:r w:rsidRPr="00B732AF">
        <w:rPr>
          <w:rFonts w:ascii="Times New Roman" w:eastAsia="Times New Roman" w:hAnsi="Times New Roman" w:cs="Times New Roman"/>
          <w:b/>
          <w:bCs/>
          <w:sz w:val="24"/>
          <w:szCs w:val="24"/>
          <w:lang w:eastAsia="ru-RU"/>
        </w:rPr>
        <w:t>11. Имеющиеся в образовательном учреждении резе</w:t>
      </w:r>
      <w:r w:rsidR="00B732AF" w:rsidRPr="00B732AF">
        <w:rPr>
          <w:rFonts w:ascii="Times New Roman" w:eastAsia="Times New Roman" w:hAnsi="Times New Roman" w:cs="Times New Roman"/>
          <w:b/>
          <w:bCs/>
          <w:sz w:val="24"/>
          <w:szCs w:val="24"/>
          <w:lang w:eastAsia="ru-RU"/>
        </w:rPr>
        <w:t>рвы для повышения качества образовательного процесса.</w:t>
      </w:r>
    </w:p>
    <w:p w:rsidR="00B732AF" w:rsidRPr="00B732AF" w:rsidRDefault="00B732AF" w:rsidP="00B732AF">
      <w:pPr>
        <w:keepNext/>
        <w:keepLines/>
        <w:spacing w:after="0"/>
        <w:ind w:left="40"/>
        <w:jc w:val="both"/>
        <w:outlineLvl w:val="0"/>
        <w:rPr>
          <w:rFonts w:ascii="Times New Roman" w:eastAsia="Times New Roman" w:hAnsi="Times New Roman" w:cs="Times New Roman"/>
          <w:sz w:val="24"/>
          <w:szCs w:val="24"/>
          <w:lang w:eastAsia="ru-RU"/>
        </w:rPr>
      </w:pPr>
      <w:r w:rsidRPr="00B732AF">
        <w:rPr>
          <w:rFonts w:ascii="Times New Roman" w:eastAsia="Times New Roman" w:hAnsi="Times New Roman" w:cs="Times New Roman"/>
          <w:b/>
          <w:bCs/>
          <w:sz w:val="24"/>
          <w:szCs w:val="24"/>
          <w:lang w:eastAsia="ru-RU"/>
        </w:rPr>
        <w:t xml:space="preserve"> </w:t>
      </w:r>
      <w:r w:rsidRPr="00B732AF">
        <w:rPr>
          <w:rFonts w:ascii="Times New Roman" w:eastAsia="Times New Roman" w:hAnsi="Times New Roman" w:cs="Times New Roman"/>
          <w:b/>
          <w:bCs/>
          <w:sz w:val="24"/>
          <w:szCs w:val="24"/>
          <w:lang w:eastAsia="ru-RU"/>
        </w:rPr>
        <w:tab/>
      </w:r>
      <w:r w:rsidRPr="00B732AF">
        <w:rPr>
          <w:rFonts w:ascii="Times New Roman" w:eastAsia="Times New Roman" w:hAnsi="Times New Roman" w:cs="Times New Roman"/>
          <w:b/>
          <w:sz w:val="24"/>
          <w:szCs w:val="24"/>
          <w:lang w:eastAsia="ru-RU"/>
        </w:rPr>
        <w:t>Основной целью деятельности школы</w:t>
      </w:r>
      <w:r w:rsidRPr="00B732AF">
        <w:rPr>
          <w:rFonts w:ascii="Times New Roman" w:eastAsia="Times New Roman" w:hAnsi="Times New Roman" w:cs="Times New Roman"/>
          <w:sz w:val="24"/>
          <w:szCs w:val="24"/>
          <w:lang w:eastAsia="ru-RU"/>
        </w:rPr>
        <w:t xml:space="preserve"> в 2014-2015 учебном году является создание условий для формирования открытой, саморазвивающейся, информационно и технологически оснащенной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B732AF" w:rsidRPr="00B732AF" w:rsidRDefault="00C702B1" w:rsidP="00C702B1">
      <w:pPr>
        <w:keepNext/>
        <w:keepLines/>
        <w:spacing w:after="0"/>
        <w:ind w:left="40" w:firstLine="668"/>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w:t>
      </w:r>
      <w:r w:rsidRPr="00B732AF">
        <w:rPr>
          <w:rFonts w:ascii="Times New Roman" w:eastAsia="Times New Roman" w:hAnsi="Times New Roman" w:cs="Times New Roman"/>
          <w:b/>
          <w:bCs/>
          <w:sz w:val="24"/>
          <w:szCs w:val="24"/>
          <w:lang w:eastAsia="ru-RU"/>
        </w:rPr>
        <w:t>езервы для повышения кач</w:t>
      </w:r>
      <w:r>
        <w:rPr>
          <w:rFonts w:ascii="Times New Roman" w:eastAsia="Times New Roman" w:hAnsi="Times New Roman" w:cs="Times New Roman"/>
          <w:b/>
          <w:bCs/>
          <w:sz w:val="24"/>
          <w:szCs w:val="24"/>
          <w:lang w:eastAsia="ru-RU"/>
        </w:rPr>
        <w:t>ества образовательного процесса:</w:t>
      </w:r>
    </w:p>
    <w:p w:rsidR="00B732AF" w:rsidRPr="00B732AF" w:rsidRDefault="00B732AF" w:rsidP="00B732AF">
      <w:pPr>
        <w:numPr>
          <w:ilvl w:val="1"/>
          <w:numId w:val="15"/>
        </w:numPr>
        <w:tabs>
          <w:tab w:val="left" w:pos="760"/>
        </w:tabs>
        <w:spacing w:after="0"/>
        <w:ind w:right="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Совершенствование управления школой путем активного вовлечения родителей в дела школы. </w:t>
      </w:r>
    </w:p>
    <w:p w:rsidR="00B732AF" w:rsidRPr="00B732AF" w:rsidRDefault="00B732AF" w:rsidP="00B732AF">
      <w:pPr>
        <w:numPr>
          <w:ilvl w:val="1"/>
          <w:numId w:val="15"/>
        </w:numPr>
        <w:tabs>
          <w:tab w:val="left" w:pos="755"/>
        </w:tabs>
        <w:spacing w:after="0"/>
        <w:ind w:right="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Повышение профессиональной компетентности учителя, </w:t>
      </w:r>
      <w:r w:rsidRPr="00B732AF">
        <w:rPr>
          <w:rFonts w:ascii="Times New Roman" w:eastAsia="Calibri" w:hAnsi="Times New Roman" w:cs="Times New Roman"/>
          <w:color w:val="FF0000"/>
          <w:sz w:val="24"/>
          <w:szCs w:val="24"/>
        </w:rPr>
        <w:t xml:space="preserve"> </w:t>
      </w:r>
      <w:r w:rsidRPr="00B732AF">
        <w:rPr>
          <w:rFonts w:ascii="Times New Roman" w:eastAsia="Calibri" w:hAnsi="Times New Roman" w:cs="Times New Roman"/>
          <w:sz w:val="24"/>
          <w:szCs w:val="24"/>
        </w:rPr>
        <w:t>в соответствии  с профессиональном стандартом педагога</w:t>
      </w:r>
      <w:r w:rsidRPr="00B732AF">
        <w:rPr>
          <w:rFonts w:ascii="Times New Roman" w:eastAsia="Times New Roman" w:hAnsi="Times New Roman" w:cs="Times New Roman"/>
          <w:sz w:val="24"/>
          <w:szCs w:val="24"/>
          <w:lang w:eastAsia="ru-RU"/>
        </w:rPr>
        <w:t>, в том числе в вопросах инновационной работы,  освоения современного  мультимедийного и электронного  оборудования.</w:t>
      </w:r>
    </w:p>
    <w:p w:rsidR="00B732AF" w:rsidRPr="00B732AF" w:rsidRDefault="00B732AF" w:rsidP="00B732AF">
      <w:pPr>
        <w:numPr>
          <w:ilvl w:val="1"/>
          <w:numId w:val="15"/>
        </w:numPr>
        <w:tabs>
          <w:tab w:val="left" w:pos="750"/>
        </w:tabs>
        <w:spacing w:after="0"/>
        <w:ind w:right="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Активизация воспитательного потенциала школы с целью обеспечения условий для реализации Концепции духовно-нравственного развития и воспитания личности гражданина России.</w:t>
      </w:r>
    </w:p>
    <w:p w:rsidR="00B732AF" w:rsidRPr="00B732AF" w:rsidRDefault="00B732AF" w:rsidP="00B732AF">
      <w:pPr>
        <w:numPr>
          <w:ilvl w:val="1"/>
          <w:numId w:val="15"/>
        </w:numPr>
        <w:tabs>
          <w:tab w:val="left" w:pos="760"/>
        </w:tabs>
        <w:spacing w:after="0"/>
        <w:ind w:right="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 xml:space="preserve">Формирование условий для создания комфортной среды осуществления ОП   в целях успешного обучения. </w:t>
      </w:r>
    </w:p>
    <w:p w:rsidR="00065623" w:rsidRPr="00065623" w:rsidRDefault="00B732AF" w:rsidP="00065623">
      <w:pPr>
        <w:numPr>
          <w:ilvl w:val="1"/>
          <w:numId w:val="15"/>
        </w:numPr>
        <w:tabs>
          <w:tab w:val="left" w:pos="755"/>
        </w:tabs>
        <w:spacing w:after="0"/>
        <w:ind w:right="20"/>
        <w:jc w:val="both"/>
        <w:rPr>
          <w:rFonts w:ascii="Times New Roman" w:eastAsia="Times New Roman" w:hAnsi="Times New Roman" w:cs="Times New Roman"/>
          <w:sz w:val="24"/>
          <w:szCs w:val="24"/>
          <w:lang w:eastAsia="ru-RU"/>
        </w:rPr>
      </w:pPr>
      <w:r w:rsidRPr="00B732AF">
        <w:rPr>
          <w:rFonts w:ascii="Times New Roman" w:eastAsia="Times New Roman" w:hAnsi="Times New Roman" w:cs="Times New Roman"/>
          <w:sz w:val="24"/>
          <w:szCs w:val="24"/>
          <w:lang w:eastAsia="ru-RU"/>
        </w:rPr>
        <w:t>Активизация работы администрации школы по привлечени</w:t>
      </w:r>
      <w:r w:rsidR="00065623">
        <w:rPr>
          <w:rFonts w:ascii="Times New Roman" w:eastAsia="Times New Roman" w:hAnsi="Times New Roman" w:cs="Times New Roman"/>
          <w:sz w:val="24"/>
          <w:szCs w:val="24"/>
          <w:lang w:eastAsia="ru-RU"/>
        </w:rPr>
        <w:t>ю в школу молодых специалистов</w:t>
      </w: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5E1A45" w:rsidRPr="00DC3570" w:rsidRDefault="005E1A45" w:rsidP="005E1A45">
      <w:pPr>
        <w:spacing w:after="0" w:line="240" w:lineRule="auto"/>
        <w:jc w:val="right"/>
        <w:outlineLvl w:val="0"/>
        <w:rPr>
          <w:rFonts w:ascii="Times New Roman" w:eastAsia="Times New Roman" w:hAnsi="Times New Roman" w:cs="Times New Roman"/>
          <w:bCs/>
          <w:kern w:val="36"/>
          <w:sz w:val="24"/>
          <w:szCs w:val="24"/>
          <w:lang w:eastAsia="ru-RU"/>
        </w:rPr>
      </w:pPr>
      <w:r w:rsidRPr="00DC3570">
        <w:rPr>
          <w:rFonts w:ascii="Times New Roman" w:eastAsia="Times New Roman" w:hAnsi="Times New Roman" w:cs="Times New Roman"/>
          <w:bCs/>
          <w:kern w:val="36"/>
          <w:sz w:val="24"/>
          <w:szCs w:val="24"/>
          <w:lang w:eastAsia="ru-RU"/>
        </w:rPr>
        <w:t xml:space="preserve">Приложение № 1 </w:t>
      </w:r>
    </w:p>
    <w:p w:rsidR="005E1A45" w:rsidRPr="00FF04DF" w:rsidRDefault="005E1A45" w:rsidP="005E1A45">
      <w:pPr>
        <w:spacing w:after="0" w:line="240" w:lineRule="auto"/>
        <w:outlineLvl w:val="0"/>
        <w:rPr>
          <w:rFonts w:ascii="Times New Roman" w:eastAsia="Times New Roman" w:hAnsi="Times New Roman" w:cs="Times New Roman"/>
          <w:b/>
          <w:bCs/>
          <w:kern w:val="36"/>
          <w:sz w:val="28"/>
          <w:szCs w:val="28"/>
          <w:lang w:eastAsia="ru-RU"/>
        </w:rPr>
      </w:pPr>
      <w:r w:rsidRPr="00FF04DF">
        <w:rPr>
          <w:rFonts w:ascii="Times New Roman" w:eastAsia="Times New Roman" w:hAnsi="Times New Roman" w:cs="Times New Roman"/>
          <w:b/>
          <w:bCs/>
          <w:kern w:val="36"/>
          <w:sz w:val="28"/>
          <w:szCs w:val="28"/>
          <w:lang w:eastAsia="ru-RU"/>
        </w:rPr>
        <w:t>Самообследование</w:t>
      </w:r>
      <w:r>
        <w:rPr>
          <w:rFonts w:ascii="Times New Roman" w:eastAsia="Times New Roman" w:hAnsi="Times New Roman" w:cs="Times New Roman"/>
          <w:b/>
          <w:bCs/>
          <w:kern w:val="36"/>
          <w:sz w:val="28"/>
          <w:szCs w:val="28"/>
          <w:lang w:eastAsia="ru-RU"/>
        </w:rPr>
        <w:t xml:space="preserve"> МБОУ АСОШ № 2 </w:t>
      </w:r>
    </w:p>
    <w:p w:rsidR="005E1A45" w:rsidRPr="00FF04DF" w:rsidRDefault="005E1A45" w:rsidP="005E1A45">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FF04DF">
        <w:rPr>
          <w:rFonts w:ascii="Times New Roman" w:eastAsia="Times New Roman" w:hAnsi="Times New Roman" w:cs="Times New Roman"/>
          <w:vanish/>
          <w:sz w:val="28"/>
          <w:szCs w:val="28"/>
          <w:lang w:eastAsia="ru-RU"/>
        </w:rPr>
        <w:t>Начало формы</w:t>
      </w:r>
    </w:p>
    <w:p w:rsidR="005E1A45" w:rsidRPr="00FF04DF" w:rsidRDefault="005E1A45" w:rsidP="005E1A45">
      <w:pPr>
        <w:spacing w:after="0" w:line="240" w:lineRule="auto"/>
        <w:rPr>
          <w:rFonts w:ascii="Times New Roman" w:eastAsia="Times New Roman" w:hAnsi="Times New Roman" w:cs="Times New Roman"/>
          <w:sz w:val="28"/>
          <w:szCs w:val="28"/>
          <w:lang w:eastAsia="ru-RU"/>
        </w:rPr>
      </w:pPr>
      <w:r w:rsidRPr="00FF04DF">
        <w:rPr>
          <w:rFonts w:ascii="Times New Roman" w:eastAsia="Times New Roman" w:hAnsi="Times New Roman" w:cs="Times New Roman"/>
          <w:sz w:val="28"/>
          <w:szCs w:val="28"/>
          <w:lang w:eastAsia="ru-RU"/>
        </w:rPr>
        <w:t>Учебный год:</w:t>
      </w:r>
      <w:r>
        <w:rPr>
          <w:rFonts w:ascii="Times New Roman" w:eastAsia="Times New Roman" w:hAnsi="Times New Roman" w:cs="Times New Roman"/>
          <w:sz w:val="28"/>
          <w:szCs w:val="28"/>
          <w:lang w:eastAsia="ru-RU"/>
        </w:rPr>
        <w:t xml:space="preserve"> 2013-2014</w:t>
      </w:r>
    </w:p>
    <w:p w:rsidR="005E1A45" w:rsidRPr="00FF04DF" w:rsidRDefault="005E1A45" w:rsidP="005E1A45">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FF04DF">
        <w:rPr>
          <w:rFonts w:ascii="Times New Roman" w:eastAsia="Times New Roman" w:hAnsi="Times New Roman" w:cs="Times New Roman"/>
          <w:vanish/>
          <w:sz w:val="28"/>
          <w:szCs w:val="28"/>
          <w:lang w:eastAsia="ru-RU"/>
        </w:rPr>
        <w:t>Конец формы</w:t>
      </w:r>
    </w:p>
    <w:p w:rsidR="005E1A45" w:rsidRPr="00FF04DF" w:rsidRDefault="005E1A45" w:rsidP="005E1A45">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FF04DF">
        <w:rPr>
          <w:rFonts w:ascii="Times New Roman" w:eastAsia="Times New Roman" w:hAnsi="Times New Roman" w:cs="Times New Roman"/>
          <w:vanish/>
          <w:sz w:val="28"/>
          <w:szCs w:val="28"/>
          <w:lang w:eastAsia="ru-RU"/>
        </w:rPr>
        <w:t>Начало формы</w:t>
      </w:r>
    </w:p>
    <w:p w:rsidR="005E1A45" w:rsidRPr="00FF04DF" w:rsidRDefault="005E1A45" w:rsidP="005E1A45">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FF04DF">
        <w:rPr>
          <w:rFonts w:ascii="Times New Roman" w:eastAsia="Times New Roman" w:hAnsi="Times New Roman" w:cs="Times New Roman"/>
          <w:vanish/>
          <w:sz w:val="28"/>
          <w:szCs w:val="28"/>
          <w:lang w:eastAsia="ru-RU"/>
        </w:rPr>
        <w:t>Конец формы</w:t>
      </w:r>
    </w:p>
    <w:p w:rsidR="005E1A45" w:rsidRDefault="005E1A45" w:rsidP="005E1A45">
      <w:pPr>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состоянию на 1 августа </w:t>
      </w:r>
      <w:r w:rsidRPr="00FF04DF">
        <w:rPr>
          <w:rFonts w:ascii="Times New Roman" w:eastAsia="Times New Roman" w:hAnsi="Times New Roman" w:cs="Times New Roman"/>
          <w:b/>
          <w:bCs/>
          <w:sz w:val="28"/>
          <w:szCs w:val="28"/>
          <w:lang w:eastAsia="ru-RU"/>
        </w:rPr>
        <w:t xml:space="preserve"> 2014 года</w:t>
      </w:r>
    </w:p>
    <w:p w:rsidR="005E1A45" w:rsidRPr="00FF04DF" w:rsidRDefault="005E1A45" w:rsidP="005E1A45">
      <w:pPr>
        <w:spacing w:after="0" w:line="240" w:lineRule="auto"/>
        <w:outlineLvl w:val="2"/>
        <w:rPr>
          <w:rFonts w:ascii="Times New Roman" w:eastAsia="Times New Roman" w:hAnsi="Times New Roman" w:cs="Times New Roman"/>
          <w:b/>
          <w:bCs/>
          <w:sz w:val="28"/>
          <w:szCs w:val="28"/>
          <w:lang w:eastAsia="ru-RU"/>
        </w:rPr>
      </w:pPr>
    </w:p>
    <w:p w:rsidR="005E1A45" w:rsidRDefault="005E1A45" w:rsidP="005E1A45">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анализа показателей</w:t>
      </w:r>
      <w:r w:rsidRPr="00FF04D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деятельности</w:t>
      </w:r>
      <w:r w:rsidRPr="00FF04DF">
        <w:rPr>
          <w:rFonts w:ascii="Times New Roman" w:eastAsia="Times New Roman" w:hAnsi="Times New Roman" w:cs="Times New Roman"/>
          <w:b/>
          <w:bCs/>
          <w:sz w:val="28"/>
          <w:szCs w:val="28"/>
          <w:lang w:eastAsia="ru-RU"/>
        </w:rPr>
        <w:t xml:space="preserve"> организации, подлежащей самообследованию</w:t>
      </w:r>
    </w:p>
    <w:p w:rsidR="005E1A45" w:rsidRPr="00FF04DF" w:rsidRDefault="005E1A45" w:rsidP="005E1A45">
      <w:pPr>
        <w:spacing w:after="0" w:line="240" w:lineRule="auto"/>
        <w:outlineLvl w:val="1"/>
        <w:rPr>
          <w:rFonts w:ascii="Times New Roman" w:eastAsia="Times New Roman" w:hAnsi="Times New Roman" w:cs="Times New Roman"/>
          <w:b/>
          <w:bCs/>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7"/>
        <w:gridCol w:w="7109"/>
        <w:gridCol w:w="1659"/>
      </w:tblGrid>
      <w:tr w:rsidR="005E1A45" w:rsidRPr="00E74820" w:rsidTr="00422FC1">
        <w:trPr>
          <w:tblHeade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 п/п</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Показатели</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Значения</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Образовательная деятельность</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Общая численность учащихся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1249 человек</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человек</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 человек</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1.4</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человек</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1.5</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r>
              <w:rPr>
                <w:rFonts w:ascii="Times New Roman" w:eastAsia="Times New Roman" w:hAnsi="Times New Roman" w:cs="Times New Roman"/>
                <w:sz w:val="24"/>
                <w:szCs w:val="24"/>
                <w:lang w:eastAsia="ru-RU"/>
              </w:rPr>
              <w:t>, подлежащих аттестации</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 человека /37,6%</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1.6</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1.7</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1.8</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балла</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1.9</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баллов</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1.10</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lastRenderedPageBreak/>
              <w:t>1.14</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1.15</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1.16</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 /0,8%</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1.17</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человек /16,4%</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1.18</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941 человек/75%</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1.19</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vAlign w:val="center"/>
          </w:tcPr>
          <w:p w:rsidR="005E1A45"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человек</w:t>
            </w:r>
          </w:p>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1.19.1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Регионального уровня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человек /6%</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1.19.2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Федерального уровня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человек /2%</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1.19.3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Международного уровня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 /0,08%</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1.20</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vAlign w:val="center"/>
          </w:tcPr>
          <w:p w:rsidR="005E1A45"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 человека</w:t>
            </w:r>
          </w:p>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человек /7%</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человек/ 4%</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1.24</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человек</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1.25</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человек/90,7%</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1.26</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человека/ 86,1 %</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1.27</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 9,3%</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lastRenderedPageBreak/>
              <w:t>1.28</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человек/ 8,3%</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1.29</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человек/ 70,3%</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1.29.1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Высшая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человек/ 44,4%</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1.29.2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Первая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человек/ 18,5 %</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1.30</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1.30.1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До 5 лет</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человек /6,5%</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1.30.2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Свыше 30 лет</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человек/10%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человек/ 27%</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vAlign w:val="center"/>
          </w:tcPr>
          <w:p w:rsidR="005E1A45"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человека/</w:t>
            </w:r>
          </w:p>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vAlign w:val="center"/>
          </w:tcPr>
          <w:p w:rsidR="005E1A45"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человека/</w:t>
            </w:r>
          </w:p>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1.34</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vAlign w:val="center"/>
          </w:tcPr>
          <w:p w:rsidR="005E1A45"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человек/</w:t>
            </w:r>
          </w:p>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Инфраструктура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 единиц</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lastRenderedPageBreak/>
              <w:t>2.4</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Наличие читального зала библиотеки, в том числе:</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2.4.1</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2.4.2</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 медиатекой</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2.4.3</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2.4.4</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2.4.5</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С контролируемой распечаткой бумажных материалов</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2.5</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1117 человек/ 89%</w:t>
            </w:r>
          </w:p>
        </w:tc>
      </w:tr>
      <w:tr w:rsidR="005E1A45" w:rsidRPr="00E74820" w:rsidTr="00422FC1">
        <w:trPr>
          <w:tblCellSpacing w:w="15" w:type="dxa"/>
        </w:trPr>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2.6</w:t>
            </w:r>
          </w:p>
        </w:tc>
        <w:tc>
          <w:tcPr>
            <w:tcW w:w="0" w:type="auto"/>
            <w:vAlign w:val="center"/>
            <w:hideMark/>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sidRPr="00E74820">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vAlign w:val="center"/>
          </w:tcPr>
          <w:p w:rsidR="005E1A45" w:rsidRPr="00E74820" w:rsidRDefault="005E1A45" w:rsidP="00422F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м.кв.</w:t>
            </w:r>
          </w:p>
        </w:tc>
      </w:tr>
    </w:tbl>
    <w:p w:rsidR="005E1A45" w:rsidRDefault="005E1A45" w:rsidP="005E1A45">
      <w:pPr>
        <w:spacing w:after="0" w:line="240" w:lineRule="auto"/>
      </w:pPr>
    </w:p>
    <w:p w:rsidR="005E1A45" w:rsidRDefault="005E1A45" w:rsidP="005E1A45"/>
    <w:p w:rsidR="005E1A45" w:rsidRPr="00C702B1" w:rsidRDefault="005E1A45" w:rsidP="005E1A45">
      <w:pPr>
        <w:tabs>
          <w:tab w:val="left" w:pos="755"/>
        </w:tabs>
        <w:spacing w:after="0"/>
        <w:ind w:right="20"/>
        <w:jc w:val="both"/>
        <w:rPr>
          <w:rFonts w:ascii="Times New Roman" w:eastAsia="Times New Roman" w:hAnsi="Times New Roman" w:cs="Times New Roman"/>
          <w:sz w:val="24"/>
          <w:szCs w:val="24"/>
          <w:lang w:eastAsia="ru-RU"/>
        </w:rPr>
      </w:pPr>
    </w:p>
    <w:p w:rsidR="005E1A45" w:rsidRDefault="005E1A45" w:rsidP="005E1A45"/>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bookmarkStart w:id="2" w:name="_GoBack"/>
      <w:bookmarkEnd w:id="2"/>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p w:rsidR="003E2986" w:rsidRDefault="003E2986" w:rsidP="00065623">
      <w:pPr>
        <w:spacing w:after="0" w:line="240" w:lineRule="auto"/>
        <w:jc w:val="right"/>
        <w:outlineLvl w:val="0"/>
        <w:rPr>
          <w:rFonts w:ascii="Times New Roman" w:eastAsia="Times New Roman" w:hAnsi="Times New Roman" w:cs="Times New Roman"/>
          <w:bCs/>
          <w:kern w:val="36"/>
          <w:sz w:val="24"/>
          <w:szCs w:val="24"/>
          <w:lang w:eastAsia="ru-RU"/>
        </w:rPr>
      </w:pPr>
    </w:p>
    <w:sectPr w:rsidR="003E2986" w:rsidSect="007C2CAD">
      <w:footerReference w:type="default" r:id="rId3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C" w:rsidRDefault="001B756C" w:rsidP="00C702B1">
      <w:pPr>
        <w:spacing w:after="0" w:line="240" w:lineRule="auto"/>
      </w:pPr>
      <w:r>
        <w:separator/>
      </w:r>
    </w:p>
  </w:endnote>
  <w:endnote w:type="continuationSeparator" w:id="0">
    <w:p w:rsidR="001B756C" w:rsidRDefault="001B756C" w:rsidP="00C7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4790"/>
      <w:docPartObj>
        <w:docPartGallery w:val="Page Numbers (Bottom of Page)"/>
        <w:docPartUnique/>
      </w:docPartObj>
    </w:sdtPr>
    <w:sdtEndPr/>
    <w:sdtContent>
      <w:p w:rsidR="007C2CAD" w:rsidRDefault="007C2CAD">
        <w:pPr>
          <w:pStyle w:val="ad"/>
          <w:jc w:val="right"/>
        </w:pPr>
        <w:r>
          <w:fldChar w:fldCharType="begin"/>
        </w:r>
        <w:r>
          <w:instrText>PAGE   \* MERGEFORMAT</w:instrText>
        </w:r>
        <w:r>
          <w:fldChar w:fldCharType="separate"/>
        </w:r>
        <w:r w:rsidR="005E1A45">
          <w:rPr>
            <w:noProof/>
          </w:rPr>
          <w:t>43</w:t>
        </w:r>
        <w:r>
          <w:fldChar w:fldCharType="end"/>
        </w:r>
      </w:p>
    </w:sdtContent>
  </w:sdt>
  <w:p w:rsidR="009E0D47" w:rsidRDefault="009E0D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C" w:rsidRDefault="001B756C" w:rsidP="00C702B1">
      <w:pPr>
        <w:spacing w:after="0" w:line="240" w:lineRule="auto"/>
      </w:pPr>
      <w:r>
        <w:separator/>
      </w:r>
    </w:p>
  </w:footnote>
  <w:footnote w:type="continuationSeparator" w:id="0">
    <w:p w:rsidR="001B756C" w:rsidRDefault="001B756C" w:rsidP="00C7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45B1"/>
    <w:multiLevelType w:val="hybridMultilevel"/>
    <w:tmpl w:val="92683C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3F3696"/>
    <w:multiLevelType w:val="hybridMultilevel"/>
    <w:tmpl w:val="D05855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C836E3"/>
    <w:multiLevelType w:val="multilevel"/>
    <w:tmpl w:val="DB144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A3139"/>
    <w:multiLevelType w:val="hybridMultilevel"/>
    <w:tmpl w:val="0774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930DC"/>
    <w:multiLevelType w:val="hybridMultilevel"/>
    <w:tmpl w:val="3A1807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A987530"/>
    <w:multiLevelType w:val="multilevel"/>
    <w:tmpl w:val="083C6432"/>
    <w:lvl w:ilvl="0">
      <w:start w:val="1"/>
      <w:numFmt w:val="bullet"/>
      <w:lvlText w:val=""/>
      <w:lvlJc w:val="left"/>
      <w:pPr>
        <w:tabs>
          <w:tab w:val="num" w:pos="705"/>
        </w:tabs>
        <w:ind w:left="705" w:hanging="705"/>
      </w:pPr>
      <w:rPr>
        <w:rFonts w:ascii="Symbol" w:hAnsi="Symbol"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73269DD"/>
    <w:multiLevelType w:val="hybridMultilevel"/>
    <w:tmpl w:val="1E5E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AC34B8"/>
    <w:multiLevelType w:val="hybridMultilevel"/>
    <w:tmpl w:val="64F0E0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04A3231"/>
    <w:multiLevelType w:val="hybridMultilevel"/>
    <w:tmpl w:val="84C4F9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36A5D85"/>
    <w:multiLevelType w:val="hybridMultilevel"/>
    <w:tmpl w:val="F948F1B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0">
    <w:nsid w:val="579408ED"/>
    <w:multiLevelType w:val="hybridMultilevel"/>
    <w:tmpl w:val="24F07A76"/>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1">
    <w:nsid w:val="5B5E009F"/>
    <w:multiLevelType w:val="multilevel"/>
    <w:tmpl w:val="5874C25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B89596B"/>
    <w:multiLevelType w:val="hybridMultilevel"/>
    <w:tmpl w:val="35964B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3FE5ED1"/>
    <w:multiLevelType w:val="hybridMultilevel"/>
    <w:tmpl w:val="9558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377614"/>
    <w:multiLevelType w:val="hybridMultilevel"/>
    <w:tmpl w:val="72744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941672"/>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num w:numId="1">
    <w:abstractNumId w:val="5"/>
  </w:num>
  <w:num w:numId="2">
    <w:abstractNumId w:val="6"/>
  </w:num>
  <w:num w:numId="3">
    <w:abstractNumId w:val="13"/>
  </w:num>
  <w:num w:numId="4">
    <w:abstractNumId w:val="2"/>
  </w:num>
  <w:num w:numId="5">
    <w:abstractNumId w:val="14"/>
  </w:num>
  <w:num w:numId="6">
    <w:abstractNumId w:val="4"/>
  </w:num>
  <w:num w:numId="7">
    <w:abstractNumId w:val="3"/>
  </w:num>
  <w:num w:numId="8">
    <w:abstractNumId w:val="9"/>
  </w:num>
  <w:num w:numId="9">
    <w:abstractNumId w:val="0"/>
  </w:num>
  <w:num w:numId="10">
    <w:abstractNumId w:val="1"/>
  </w:num>
  <w:num w:numId="11">
    <w:abstractNumId w:val="7"/>
  </w:num>
  <w:num w:numId="12">
    <w:abstractNumId w:val="8"/>
  </w:num>
  <w:num w:numId="13">
    <w:abstractNumId w:val="12"/>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82"/>
    <w:rsid w:val="00065623"/>
    <w:rsid w:val="000B687B"/>
    <w:rsid w:val="000C0438"/>
    <w:rsid w:val="00102112"/>
    <w:rsid w:val="001B756C"/>
    <w:rsid w:val="001C2772"/>
    <w:rsid w:val="0021728E"/>
    <w:rsid w:val="002672EF"/>
    <w:rsid w:val="00295948"/>
    <w:rsid w:val="00324B82"/>
    <w:rsid w:val="003323AD"/>
    <w:rsid w:val="003B50A5"/>
    <w:rsid w:val="003E2986"/>
    <w:rsid w:val="003E52D6"/>
    <w:rsid w:val="0041689B"/>
    <w:rsid w:val="00492FB5"/>
    <w:rsid w:val="004F5E52"/>
    <w:rsid w:val="00521493"/>
    <w:rsid w:val="00525AC8"/>
    <w:rsid w:val="005E1A45"/>
    <w:rsid w:val="006115FF"/>
    <w:rsid w:val="00625978"/>
    <w:rsid w:val="00646517"/>
    <w:rsid w:val="00665270"/>
    <w:rsid w:val="006C7223"/>
    <w:rsid w:val="0072054E"/>
    <w:rsid w:val="00787BEA"/>
    <w:rsid w:val="007B0511"/>
    <w:rsid w:val="007C2CAD"/>
    <w:rsid w:val="00807740"/>
    <w:rsid w:val="00893DE6"/>
    <w:rsid w:val="008A56D4"/>
    <w:rsid w:val="009B4293"/>
    <w:rsid w:val="009D09A8"/>
    <w:rsid w:val="009E0D47"/>
    <w:rsid w:val="00A10C3C"/>
    <w:rsid w:val="00AD5519"/>
    <w:rsid w:val="00B64C47"/>
    <w:rsid w:val="00B732AF"/>
    <w:rsid w:val="00BB0E99"/>
    <w:rsid w:val="00BB55AB"/>
    <w:rsid w:val="00BF43B5"/>
    <w:rsid w:val="00C702B1"/>
    <w:rsid w:val="00CA5C6C"/>
    <w:rsid w:val="00CF7D15"/>
    <w:rsid w:val="00D126F1"/>
    <w:rsid w:val="00D639D5"/>
    <w:rsid w:val="00DD23FD"/>
    <w:rsid w:val="00DD7BF9"/>
    <w:rsid w:val="00E71EF0"/>
    <w:rsid w:val="00ED1CCE"/>
    <w:rsid w:val="00F5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6FF271-8420-452E-BA73-96DA725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324B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4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978"/>
    <w:pPr>
      <w:ind w:left="720"/>
      <w:contextualSpacing/>
    </w:pPr>
  </w:style>
  <w:style w:type="table" w:customStyle="1" w:styleId="2">
    <w:name w:val="Сетка таблицы2"/>
    <w:basedOn w:val="a1"/>
    <w:next w:val="a3"/>
    <w:rsid w:val="008A56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807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07740"/>
    <w:rPr>
      <w:b/>
      <w:bCs/>
    </w:rPr>
  </w:style>
  <w:style w:type="character" w:styleId="a7">
    <w:name w:val="Hyperlink"/>
    <w:basedOn w:val="a0"/>
    <w:uiPriority w:val="99"/>
    <w:semiHidden/>
    <w:unhideWhenUsed/>
    <w:rsid w:val="00807740"/>
    <w:rPr>
      <w:color w:val="0000FF"/>
      <w:u w:val="single"/>
    </w:rPr>
  </w:style>
  <w:style w:type="paragraph" w:styleId="a8">
    <w:name w:val="Balloon Text"/>
    <w:basedOn w:val="a"/>
    <w:link w:val="a9"/>
    <w:uiPriority w:val="99"/>
    <w:semiHidden/>
    <w:unhideWhenUsed/>
    <w:rsid w:val="003323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23AD"/>
    <w:rPr>
      <w:rFonts w:ascii="Tahoma" w:hAnsi="Tahoma" w:cs="Tahoma"/>
      <w:sz w:val="16"/>
      <w:szCs w:val="16"/>
    </w:rPr>
  </w:style>
  <w:style w:type="character" w:customStyle="1" w:styleId="aa">
    <w:name w:val="Основной текст_"/>
    <w:basedOn w:val="a0"/>
    <w:link w:val="17"/>
    <w:rsid w:val="004F5E52"/>
    <w:rPr>
      <w:rFonts w:ascii="Times New Roman" w:eastAsia="Times New Roman" w:hAnsi="Times New Roman" w:cs="Times New Roman"/>
      <w:sz w:val="23"/>
      <w:szCs w:val="23"/>
      <w:shd w:val="clear" w:color="auto" w:fill="FFFFFF"/>
    </w:rPr>
  </w:style>
  <w:style w:type="paragraph" w:customStyle="1" w:styleId="17">
    <w:name w:val="Основной текст17"/>
    <w:basedOn w:val="a"/>
    <w:link w:val="aa"/>
    <w:rsid w:val="004F5E52"/>
    <w:pPr>
      <w:shd w:val="clear" w:color="auto" w:fill="FFFFFF"/>
      <w:spacing w:before="60" w:after="240" w:line="274" w:lineRule="exact"/>
      <w:ind w:hanging="720"/>
      <w:jc w:val="both"/>
    </w:pPr>
    <w:rPr>
      <w:rFonts w:ascii="Times New Roman" w:eastAsia="Times New Roman" w:hAnsi="Times New Roman" w:cs="Times New Roman"/>
      <w:sz w:val="23"/>
      <w:szCs w:val="23"/>
    </w:rPr>
  </w:style>
  <w:style w:type="table" w:customStyle="1" w:styleId="5">
    <w:name w:val="Сетка таблицы5"/>
    <w:basedOn w:val="a1"/>
    <w:next w:val="a3"/>
    <w:rsid w:val="004168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115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61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3"/>
    <w:rsid w:val="00BB55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3"/>
    <w:rsid w:val="002672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C702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02B1"/>
  </w:style>
  <w:style w:type="paragraph" w:styleId="ad">
    <w:name w:val="footer"/>
    <w:basedOn w:val="a"/>
    <w:link w:val="ae"/>
    <w:uiPriority w:val="99"/>
    <w:unhideWhenUsed/>
    <w:rsid w:val="00C702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nsportal.ru/laskova"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nsportal.ru/nikulicheva-lyudmila-evseevn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miglazova.ucoz.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matematic61rus.urosz.ru" TargetMode="External"/><Relationship Id="rId28" Type="http://schemas.openxmlformats.org/officeDocument/2006/relationships/hyperlink" Target="http://school2-aksay.org.ru/teachers/petrenko-tatyana-aleksandrovna.php" TargetMode="External"/><Relationship Id="rId10" Type="http://schemas.openxmlformats.org/officeDocument/2006/relationships/hyperlink" Target="http://21school.edusite.ru/p59aa1.html" TargetMode="External"/><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8211;as2-aksay@mail.ru" TargetMode="External"/><Relationship Id="rId14" Type="http://schemas.openxmlformats.org/officeDocument/2006/relationships/chart" Target="charts/chart3.xml"/><Relationship Id="rId22" Type="http://schemas.openxmlformats.org/officeDocument/2006/relationships/hyperlink" Target="http://technologia.ucoz.ru" TargetMode="External"/><Relationship Id="rId27" Type="http://schemas.openxmlformats.org/officeDocument/2006/relationships/hyperlink" Target="http://www.proshkolu.ru/user/macsima75/blog/" TargetMode="External"/><Relationship Id="rId30" Type="http://schemas.openxmlformats.org/officeDocument/2006/relationships/chart" Target="charts/chart12.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t>занятость родителей</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0003220683451235E-2"/>
          <c:y val="0.15385129306389148"/>
          <c:w val="0.70713348067034631"/>
          <c:h val="0.81998274691188078"/>
        </c:manualLayout>
      </c:layout>
      <c:pie3DChart>
        <c:varyColors val="1"/>
        <c:ser>
          <c:idx val="0"/>
          <c:order val="0"/>
          <c:tx>
            <c:strRef>
              <c:f>Лист1!$B$1</c:f>
              <c:strCache>
                <c:ptCount val="1"/>
                <c:pt idx="0">
                  <c:v>занятость родителей</c:v>
                </c:pt>
              </c:strCache>
            </c:strRef>
          </c:tx>
          <c:explosion val="25"/>
          <c:dLbls>
            <c:dLbl>
              <c:idx val="0"/>
              <c:layout>
                <c:manualLayout>
                  <c:x val="-9.3281312099855615E-2"/>
                  <c:y val="-3.56041994750656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62781601325327E-2"/>
                  <c:y val="1.7378652668416449E-2"/>
                </c:manualLayout>
              </c:layout>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layout>
                <c:manualLayout>
                  <c:x val="9.1732716319005828E-2"/>
                  <c:y val="-3.142939632545933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рабочий</c:v>
                </c:pt>
                <c:pt idx="1">
                  <c:v>служащий</c:v>
                </c:pt>
                <c:pt idx="2">
                  <c:v>ч/п и и/п</c:v>
                </c:pt>
                <c:pt idx="3">
                  <c:v>не работают</c:v>
                </c:pt>
              </c:strCache>
            </c:strRef>
          </c:cat>
          <c:val>
            <c:numRef>
              <c:f>Лист1!$B$2:$B$5</c:f>
              <c:numCache>
                <c:formatCode>0.00%</c:formatCode>
                <c:ptCount val="4"/>
                <c:pt idx="0">
                  <c:v>0.223</c:v>
                </c:pt>
                <c:pt idx="1">
                  <c:v>0.48000000000000009</c:v>
                </c:pt>
                <c:pt idx="2">
                  <c:v>0.11899999999999998</c:v>
                </c:pt>
                <c:pt idx="3">
                  <c:v>0.17800000000000005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6318044402865481"/>
          <c:y val="0.21494440467668824"/>
          <c:w val="0.22361823583933202"/>
          <c:h val="0.52091624910522527"/>
        </c:manualLayout>
      </c:layout>
      <c:overlay val="0"/>
      <c:txPr>
        <a:bodyPr/>
        <a:lstStyle/>
        <a:p>
          <a:pPr>
            <a:defRPr sz="1400" b="1">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3874357223204243"/>
          <c:y val="1.6326530612244899E-2"/>
        </c:manualLayout>
      </c:layout>
      <c:overlay val="0"/>
      <c:txPr>
        <a:bodyPr/>
        <a:lstStyle/>
        <a:p>
          <a:pPr>
            <a:defRPr sz="1200"/>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направления внеурочной деятельности ФГОС</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спортивно-оздоровительное</c:v>
                </c:pt>
                <c:pt idx="1">
                  <c:v>художественно-эстетическое</c:v>
                </c:pt>
                <c:pt idx="2">
                  <c:v>научно-познавательное</c:v>
                </c:pt>
                <c:pt idx="3">
                  <c:v>гражданско-патриотическое</c:v>
                </c:pt>
                <c:pt idx="4">
                  <c:v>экскурсионно-проектная деятельность</c:v>
                </c:pt>
              </c:strCache>
            </c:strRef>
          </c:cat>
          <c:val>
            <c:numRef>
              <c:f>Лист1!$B$2:$B$6</c:f>
              <c:numCache>
                <c:formatCode>0%</c:formatCode>
                <c:ptCount val="5"/>
                <c:pt idx="0">
                  <c:v>0.16000000000000009</c:v>
                </c:pt>
                <c:pt idx="1">
                  <c:v>0.24000000000000007</c:v>
                </c:pt>
                <c:pt idx="2">
                  <c:v>0.35000000000000014</c:v>
                </c:pt>
                <c:pt idx="3">
                  <c:v>0.15000000000000008</c:v>
                </c:pt>
                <c:pt idx="4">
                  <c:v>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616485266211532"/>
          <c:y val="0.24330594545247061"/>
          <c:w val="0.33998473182541933"/>
          <c:h val="0.65577884286203358"/>
        </c:manualLayout>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Источники финансирования МБОУ АСОШ №2 в 2013/14уч.году</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Источники финансирования</c:v>
                </c:pt>
              </c:strCache>
            </c:strRef>
          </c:tx>
          <c:explosion val="29"/>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областной бюджет</c:v>
                </c:pt>
                <c:pt idx="1">
                  <c:v>местный бюджет</c:v>
                </c:pt>
                <c:pt idx="2">
                  <c:v>внебюджетные источники </c:v>
                </c:pt>
              </c:strCache>
            </c:strRef>
          </c:cat>
          <c:val>
            <c:numRef>
              <c:f>Лист1!$B$2:$B$4</c:f>
              <c:numCache>
                <c:formatCode>0%</c:formatCode>
                <c:ptCount val="3"/>
                <c:pt idx="0">
                  <c:v>0.79</c:v>
                </c:pt>
                <c:pt idx="1">
                  <c:v>0.12000000000000002</c:v>
                </c:pt>
                <c:pt idx="2">
                  <c:v>9.0000000000000024E-2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Статьи расхода средств</a:t>
            </a:r>
            <a:r>
              <a:rPr lang="ru-RU" sz="1200" baseline="0"/>
              <a:t> местного бюджета</a:t>
            </a:r>
            <a:endParaRPr lang="ru-RU" sz="12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1579620400620117E-2"/>
          <c:y val="0.16023086703397202"/>
          <c:w val="0.5148865399097039"/>
          <c:h val="0.74916198041899584"/>
        </c:manualLayout>
      </c:layout>
      <c:pie3DChart>
        <c:varyColors val="1"/>
        <c:ser>
          <c:idx val="0"/>
          <c:order val="0"/>
          <c:tx>
            <c:strRef>
              <c:f>Лист1!$B$1</c:f>
              <c:strCache>
                <c:ptCount val="1"/>
                <c:pt idx="0">
                  <c:v>Источники финансирования</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12"/>
                <c:pt idx="0">
                  <c:v>коммуналка</c:v>
                </c:pt>
                <c:pt idx="1">
                  <c:v>вывоз мусора</c:v>
                </c:pt>
                <c:pt idx="2">
                  <c:v>пожарная сигнализация</c:v>
                </c:pt>
                <c:pt idx="3">
                  <c:v>тревожная кнопка</c:v>
                </c:pt>
                <c:pt idx="4">
                  <c:v>тех.обслуживаниеэлектрохозяйства</c:v>
                </c:pt>
                <c:pt idx="5">
                  <c:v>ГСМ</c:v>
                </c:pt>
                <c:pt idx="6">
                  <c:v>ТО автобуса</c:v>
                </c:pt>
                <c:pt idx="7">
                  <c:v>технические испытания электрооборудования</c:v>
                </c:pt>
                <c:pt idx="8">
                  <c:v>Продукты питания</c:v>
                </c:pt>
                <c:pt idx="9">
                  <c:v>Приобретение молока</c:v>
                </c:pt>
                <c:pt idx="10">
                  <c:v>Ремонт столовой</c:v>
                </c:pt>
                <c:pt idx="11">
                  <c:v>Ремонт ХВС, канализации,</c:v>
                </c:pt>
              </c:strCache>
            </c:strRef>
          </c:cat>
          <c:val>
            <c:numRef>
              <c:f>Лист1!$B$2:$B$13</c:f>
              <c:numCache>
                <c:formatCode>0%</c:formatCode>
                <c:ptCount val="12"/>
                <c:pt idx="0">
                  <c:v>0.37000000000000011</c:v>
                </c:pt>
                <c:pt idx="1">
                  <c:v>0.13</c:v>
                </c:pt>
                <c:pt idx="2">
                  <c:v>0.29000000000000009</c:v>
                </c:pt>
                <c:pt idx="3" formatCode="0.00%">
                  <c:v>7.0000000000000019E-3</c:v>
                </c:pt>
                <c:pt idx="4">
                  <c:v>1.0000000000000004E-2</c:v>
                </c:pt>
                <c:pt idx="5" formatCode="0.00%">
                  <c:v>3.0000000000000009E-3</c:v>
                </c:pt>
                <c:pt idx="6" formatCode="0.00%">
                  <c:v>1.6000000000000007E-2</c:v>
                </c:pt>
                <c:pt idx="7">
                  <c:v>1.0000000000000004E-2</c:v>
                </c:pt>
                <c:pt idx="8" formatCode="0.00%">
                  <c:v>5.7000000000000016E-2</c:v>
                </c:pt>
                <c:pt idx="9" formatCode="0.00%">
                  <c:v>6.5000000000000002E-2</c:v>
                </c:pt>
                <c:pt idx="10" formatCode="0.00%">
                  <c:v>1.7999999999999999E-2</c:v>
                </c:pt>
                <c:pt idx="11" formatCode="0.00%">
                  <c:v>1.6000000000000007E-2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578306566304767"/>
          <c:y val="0.12450294050961369"/>
          <c:w val="0.3354063616497277"/>
          <c:h val="0.8374743271159546"/>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образование родителей</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н/среднее</c:v>
                </c:pt>
                <c:pt idx="1">
                  <c:v>среднее</c:v>
                </c:pt>
                <c:pt idx="2">
                  <c:v>сред спец.</c:v>
                </c:pt>
                <c:pt idx="3">
                  <c:v>высшее</c:v>
                </c:pt>
                <c:pt idx="4">
                  <c:v>н/высшее</c:v>
                </c:pt>
              </c:strCache>
            </c:strRef>
          </c:cat>
          <c:val>
            <c:numRef>
              <c:f>Лист1!$B$2:$B$6</c:f>
              <c:numCache>
                <c:formatCode>0.00%</c:formatCode>
                <c:ptCount val="5"/>
                <c:pt idx="0">
                  <c:v>1.4999999999999999E-2</c:v>
                </c:pt>
                <c:pt idx="1">
                  <c:v>0.14099999999999999</c:v>
                </c:pt>
                <c:pt idx="2">
                  <c:v>0.38</c:v>
                </c:pt>
                <c:pt idx="3">
                  <c:v>0.53400000000000003</c:v>
                </c:pt>
                <c:pt idx="4">
                  <c:v>2E-3</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200" b="1">
                <a:latin typeface="Times New Roman" pitchFamily="18" charset="0"/>
                <a:cs typeface="Times New Roman" pitchFamily="18" charset="0"/>
              </a:defRPr>
            </a:pPr>
            <a:endParaRPr lang="ru-RU"/>
          </a:p>
        </c:txPr>
      </c:legendEntry>
      <c:legendEntry>
        <c:idx val="1"/>
        <c:txPr>
          <a:bodyPr/>
          <a:lstStyle/>
          <a:p>
            <a:pPr>
              <a:defRPr sz="1100" b="1">
                <a:latin typeface="Times New Roman" pitchFamily="18" charset="0"/>
                <a:cs typeface="Times New Roman" pitchFamily="18" charset="0"/>
              </a:defRPr>
            </a:pPr>
            <a:endParaRPr lang="ru-RU"/>
          </a:p>
        </c:txPr>
      </c:legendEntry>
      <c:legendEntry>
        <c:idx val="2"/>
        <c:txPr>
          <a:bodyPr/>
          <a:lstStyle/>
          <a:p>
            <a:pPr>
              <a:defRPr sz="1100" b="1">
                <a:latin typeface="Times New Roman" pitchFamily="18" charset="0"/>
                <a:cs typeface="Times New Roman" pitchFamily="18" charset="0"/>
              </a:defRPr>
            </a:pPr>
            <a:endParaRPr lang="ru-RU"/>
          </a:p>
        </c:txPr>
      </c:legendEntry>
      <c:legendEntry>
        <c:idx val="3"/>
        <c:txPr>
          <a:bodyPr/>
          <a:lstStyle/>
          <a:p>
            <a:pPr>
              <a:defRPr sz="1100" b="1">
                <a:latin typeface="Times New Roman" pitchFamily="18" charset="0"/>
                <a:cs typeface="Times New Roman" pitchFamily="18" charset="0"/>
              </a:defRPr>
            </a:pPr>
            <a:endParaRPr lang="ru-RU"/>
          </a:p>
        </c:txPr>
      </c:legendEntry>
      <c:legendEntry>
        <c:idx val="4"/>
        <c:txPr>
          <a:bodyPr/>
          <a:lstStyle/>
          <a:p>
            <a:pPr>
              <a:defRPr sz="1100" b="1">
                <a:latin typeface="Times New Roman" pitchFamily="18" charset="0"/>
                <a:cs typeface="Times New Roman" pitchFamily="18" charset="0"/>
              </a:defRPr>
            </a:pPr>
            <a:endParaRPr lang="ru-RU"/>
          </a:p>
        </c:txPr>
      </c:legendEntry>
      <c:layout>
        <c:manualLayout>
          <c:xMode val="edge"/>
          <c:yMode val="edge"/>
          <c:x val="0.76318044402865481"/>
          <c:y val="0.21494440467668824"/>
          <c:w val="0.22361823583933202"/>
          <c:h val="0.52091624910522527"/>
        </c:manualLayout>
      </c:layout>
      <c:overlay val="0"/>
      <c:txPr>
        <a:bodyPr/>
        <a:lstStyle/>
        <a:p>
          <a:pPr>
            <a:defRPr sz="1400" b="1">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3.5325459317585302E-2"/>
          <c:y val="0.21876285048508201"/>
          <c:w val="0.67375240007750736"/>
          <c:h val="0.77916695195709229"/>
        </c:manualLayout>
      </c:layout>
      <c:pie3DChart>
        <c:varyColors val="1"/>
        <c:ser>
          <c:idx val="0"/>
          <c:order val="0"/>
          <c:tx>
            <c:strRef>
              <c:f>Лист1!$B$1</c:f>
              <c:strCache>
                <c:ptCount val="1"/>
                <c:pt idx="0">
                  <c:v>национальный состав</c:v>
                </c:pt>
              </c:strCache>
            </c:strRef>
          </c:tx>
          <c:explosion val="25"/>
          <c:dLbls>
            <c:dLbl>
              <c:idx val="0"/>
              <c:layout>
                <c:manualLayout>
                  <c:x val="1.3975849495323159E-2"/>
                  <c:y val="-2.78886494686885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1790413782169879E-3"/>
                  <c:y val="-5.707956582153573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8921770684704702E-4"/>
                  <c:y val="-0.1046692309241396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11350464161778438"/>
                  <c:y val="-3.43148666518986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русские</c:v>
                </c:pt>
                <c:pt idx="1">
                  <c:v>корейцы</c:v>
                </c:pt>
                <c:pt idx="2">
                  <c:v>азербайджанцы</c:v>
                </c:pt>
                <c:pt idx="3">
                  <c:v>армяне</c:v>
                </c:pt>
                <c:pt idx="4">
                  <c:v>украинцы</c:v>
                </c:pt>
                <c:pt idx="5">
                  <c:v>грузины</c:v>
                </c:pt>
                <c:pt idx="6">
                  <c:v>турки</c:v>
                </c:pt>
                <c:pt idx="7">
                  <c:v>другие</c:v>
                </c:pt>
              </c:strCache>
            </c:strRef>
          </c:cat>
          <c:val>
            <c:numRef>
              <c:f>Лист1!$B$2:$B$7</c:f>
              <c:numCache>
                <c:formatCode>0.00%</c:formatCode>
                <c:ptCount val="6"/>
                <c:pt idx="0" formatCode="0%">
                  <c:v>0.8500000000000002</c:v>
                </c:pt>
                <c:pt idx="1">
                  <c:v>2.5000000000000001E-2</c:v>
                </c:pt>
                <c:pt idx="2">
                  <c:v>4.5999999999999999E-2</c:v>
                </c:pt>
                <c:pt idx="3">
                  <c:v>1.6000000000000007E-2</c:v>
                </c:pt>
                <c:pt idx="4">
                  <c:v>3.100000000000001E-2</c:v>
                </c:pt>
                <c:pt idx="5">
                  <c:v>1.2E-2</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1050" b="1">
                <a:latin typeface="Times New Roman" pitchFamily="18" charset="0"/>
                <a:cs typeface="Times New Roman" pitchFamily="18" charset="0"/>
              </a:defRPr>
            </a:pPr>
            <a:endParaRPr lang="ru-RU"/>
          </a:p>
        </c:txPr>
      </c:legendEntry>
      <c:legendEntry>
        <c:idx val="1"/>
        <c:txPr>
          <a:bodyPr/>
          <a:lstStyle/>
          <a:p>
            <a:pPr>
              <a:defRPr sz="1050" b="1">
                <a:latin typeface="Times New Roman" pitchFamily="18" charset="0"/>
                <a:cs typeface="Times New Roman" pitchFamily="18" charset="0"/>
              </a:defRPr>
            </a:pPr>
            <a:endParaRPr lang="ru-RU"/>
          </a:p>
        </c:txPr>
      </c:legendEntry>
      <c:legendEntry>
        <c:idx val="2"/>
        <c:txPr>
          <a:bodyPr/>
          <a:lstStyle/>
          <a:p>
            <a:pPr>
              <a:defRPr sz="1050" b="1">
                <a:latin typeface="Times New Roman" pitchFamily="18" charset="0"/>
                <a:cs typeface="Times New Roman" pitchFamily="18" charset="0"/>
              </a:defRPr>
            </a:pPr>
            <a:endParaRPr lang="ru-RU"/>
          </a:p>
        </c:txPr>
      </c:legendEntry>
      <c:legendEntry>
        <c:idx val="3"/>
        <c:txPr>
          <a:bodyPr/>
          <a:lstStyle/>
          <a:p>
            <a:pPr>
              <a:defRPr sz="1050" b="1">
                <a:latin typeface="Times New Roman" pitchFamily="18" charset="0"/>
                <a:cs typeface="Times New Roman" pitchFamily="18" charset="0"/>
              </a:defRPr>
            </a:pPr>
            <a:endParaRPr lang="ru-RU"/>
          </a:p>
        </c:txPr>
      </c:legendEntry>
      <c:legendEntry>
        <c:idx val="4"/>
        <c:txPr>
          <a:bodyPr/>
          <a:lstStyle/>
          <a:p>
            <a:pPr>
              <a:defRPr sz="1050" b="1">
                <a:latin typeface="Times New Roman" pitchFamily="18" charset="0"/>
                <a:cs typeface="Times New Roman" pitchFamily="18" charset="0"/>
              </a:defRPr>
            </a:pPr>
            <a:endParaRPr lang="ru-RU"/>
          </a:p>
        </c:txPr>
      </c:legendEntry>
      <c:legendEntry>
        <c:idx val="5"/>
        <c:txPr>
          <a:bodyPr/>
          <a:lstStyle/>
          <a:p>
            <a:pPr>
              <a:defRPr sz="1050" b="1">
                <a:latin typeface="Times New Roman" pitchFamily="18" charset="0"/>
                <a:cs typeface="Times New Roman" pitchFamily="18" charset="0"/>
              </a:defRPr>
            </a:pPr>
            <a:endParaRPr lang="ru-RU"/>
          </a:p>
        </c:txPr>
      </c:legendEntry>
      <c:layout>
        <c:manualLayout>
          <c:xMode val="edge"/>
          <c:yMode val="edge"/>
          <c:x val="0.6835917490179495"/>
          <c:y val="0.28598049284760146"/>
          <c:w val="0.29627402279413062"/>
          <c:h val="0.60527700022151965"/>
        </c:manualLayout>
      </c:layout>
      <c:overlay val="0"/>
      <c:txPr>
        <a:bodyPr/>
        <a:lstStyle/>
        <a:p>
          <a:pPr>
            <a:defRPr sz="1200" b="1">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189624329159216E-2"/>
          <c:y val="6.2015503875968991E-2"/>
          <c:w val="0.70661896243291589"/>
          <c:h val="0.70155038759689925"/>
        </c:manualLayout>
      </c:layout>
      <c:bar3DChart>
        <c:barDir val="col"/>
        <c:grouping val="clustered"/>
        <c:varyColors val="0"/>
        <c:ser>
          <c:idx val="0"/>
          <c:order val="0"/>
          <c:tx>
            <c:strRef>
              <c:f>Sheet1!$A$2</c:f>
              <c:strCache>
                <c:ptCount val="1"/>
                <c:pt idx="0">
                  <c:v>успеваемость</c:v>
                </c:pt>
              </c:strCache>
            </c:strRef>
          </c:tx>
          <c:spPr>
            <a:solidFill>
              <a:srgbClr val="9999FF"/>
            </a:solidFill>
            <a:ln w="12700">
              <a:solidFill>
                <a:srgbClr val="000000"/>
              </a:solidFill>
              <a:prstDash val="solid"/>
            </a:ln>
          </c:spPr>
          <c:invertIfNegative val="0"/>
          <c:dLbls>
            <c:dLbl>
              <c:idx val="0"/>
              <c:layout>
                <c:manualLayout>
                  <c:x val="-9.7724928339346095E-4"/>
                  <c:y val="0.134352019782103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1705145462410318E-3"/>
                  <c:y val="0.1545915360024635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005384766128617E-3"/>
                  <c:y val="0.15585732753555059"/>
                </c:manualLayout>
              </c:layout>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2011-2012 учебный год</c:v>
                </c:pt>
                <c:pt idx="1">
                  <c:v>2012-2013 учебный год</c:v>
                </c:pt>
                <c:pt idx="2">
                  <c:v>2013-2014 учебный год</c:v>
                </c:pt>
              </c:strCache>
            </c:strRef>
          </c:cat>
          <c:val>
            <c:numRef>
              <c:f>Sheet1!$B$2:$D$2</c:f>
              <c:numCache>
                <c:formatCode>General</c:formatCode>
                <c:ptCount val="3"/>
                <c:pt idx="0">
                  <c:v>99.2</c:v>
                </c:pt>
                <c:pt idx="1">
                  <c:v>99.5</c:v>
                </c:pt>
                <c:pt idx="2">
                  <c:v>99.1</c:v>
                </c:pt>
              </c:numCache>
            </c:numRef>
          </c:val>
        </c:ser>
        <c:ser>
          <c:idx val="1"/>
          <c:order val="1"/>
          <c:tx>
            <c:strRef>
              <c:f>Sheet1!$A$3</c:f>
              <c:strCache>
                <c:ptCount val="1"/>
                <c:pt idx="0">
                  <c:v>на"4" и "5"</c:v>
                </c:pt>
              </c:strCache>
            </c:strRef>
          </c:tx>
          <c:spPr>
            <a:solidFill>
              <a:srgbClr val="993366"/>
            </a:solidFill>
            <a:ln w="12700">
              <a:solidFill>
                <a:srgbClr val="000000"/>
              </a:solidFill>
              <a:prstDash val="solid"/>
            </a:ln>
          </c:spPr>
          <c:invertIfNegative val="0"/>
          <c:dLbls>
            <c:dLbl>
              <c:idx val="0"/>
              <c:layout>
                <c:manualLayout>
                  <c:x val="6.8250395826028182E-3"/>
                  <c:y val="0.1301256398833520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663389348245576E-3"/>
                  <c:y val="0.132400294808688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076382870463543E-3"/>
                  <c:y val="0.12273031473287289"/>
                </c:manualLayout>
              </c:layout>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2011-2012 учебный год</c:v>
                </c:pt>
                <c:pt idx="1">
                  <c:v>2012-2013 учебный год</c:v>
                </c:pt>
                <c:pt idx="2">
                  <c:v>2013-2014 учебный год</c:v>
                </c:pt>
              </c:strCache>
            </c:strRef>
          </c:cat>
          <c:val>
            <c:numRef>
              <c:f>Sheet1!$B$3:$D$3</c:f>
              <c:numCache>
                <c:formatCode>General</c:formatCode>
                <c:ptCount val="3"/>
                <c:pt idx="0">
                  <c:v>32.200000000000003</c:v>
                </c:pt>
                <c:pt idx="1">
                  <c:v>37.300000000000004</c:v>
                </c:pt>
                <c:pt idx="2">
                  <c:v>37.6</c:v>
                </c:pt>
              </c:numCache>
            </c:numRef>
          </c:val>
        </c:ser>
        <c:dLbls>
          <c:showLegendKey val="0"/>
          <c:showVal val="0"/>
          <c:showCatName val="0"/>
          <c:showSerName val="0"/>
          <c:showPercent val="0"/>
          <c:showBubbleSize val="0"/>
        </c:dLbls>
        <c:gapWidth val="150"/>
        <c:gapDepth val="0"/>
        <c:shape val="box"/>
        <c:axId val="367970960"/>
        <c:axId val="367971520"/>
        <c:axId val="0"/>
      </c:bar3DChart>
      <c:catAx>
        <c:axId val="3679709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367971520"/>
        <c:crosses val="autoZero"/>
        <c:auto val="1"/>
        <c:lblAlgn val="ctr"/>
        <c:lblOffset val="100"/>
        <c:tickLblSkip val="1"/>
        <c:tickMarkSkip val="1"/>
        <c:noMultiLvlLbl val="0"/>
      </c:catAx>
      <c:valAx>
        <c:axId val="3679715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367970960"/>
        <c:crosses val="autoZero"/>
        <c:crossBetween val="between"/>
      </c:valAx>
      <c:spPr>
        <a:noFill/>
        <a:ln w="25399">
          <a:noFill/>
        </a:ln>
      </c:spPr>
    </c:plotArea>
    <c:legend>
      <c:legendPos val="r"/>
      <c:layout>
        <c:manualLayout>
          <c:xMode val="edge"/>
          <c:yMode val="edge"/>
          <c:x val="0.79248658318425735"/>
          <c:y val="0.41085271317829475"/>
          <c:w val="0.20035778175313065"/>
          <c:h val="0.18217054263565882"/>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5846702323641018"/>
          <c:y val="2.4885939444214019E-2"/>
        </c:manualLayout>
      </c:layout>
      <c:overlay val="0"/>
      <c:txPr>
        <a:bodyPr/>
        <a:lstStyle/>
        <a:p>
          <a:pPr>
            <a:defRPr sz="1100">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7.6664053871094151E-2"/>
          <c:y val="0.19750084109576937"/>
          <c:w val="0.61176007410838351"/>
          <c:h val="0.6981561538069081"/>
        </c:manualLayout>
      </c:layout>
      <c:pie3DChart>
        <c:varyColors val="1"/>
        <c:ser>
          <c:idx val="0"/>
          <c:order val="0"/>
          <c:tx>
            <c:strRef>
              <c:f>Лист1!$B$1</c:f>
              <c:strCache>
                <c:ptCount val="1"/>
                <c:pt idx="0">
                  <c:v>занятость школьников во внеурочное время</c:v>
                </c:pt>
              </c:strCache>
            </c:strRef>
          </c:tx>
          <c:explosion val="32"/>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спортивное</c:v>
                </c:pt>
                <c:pt idx="1">
                  <c:v>культурное</c:v>
                </c:pt>
                <c:pt idx="2">
                  <c:v>эстетическое</c:v>
                </c:pt>
                <c:pt idx="3">
                  <c:v>познавательное</c:v>
                </c:pt>
                <c:pt idx="4">
                  <c:v>предметные</c:v>
                </c:pt>
                <c:pt idx="5">
                  <c:v>худ.-прикладное</c:v>
                </c:pt>
                <c:pt idx="6">
                  <c:v>другие</c:v>
                </c:pt>
              </c:strCache>
            </c:strRef>
          </c:cat>
          <c:val>
            <c:numRef>
              <c:f>Лист1!$B$2:$B$8</c:f>
              <c:numCache>
                <c:formatCode>0%</c:formatCode>
                <c:ptCount val="7"/>
                <c:pt idx="0">
                  <c:v>0.4300000000000001</c:v>
                </c:pt>
                <c:pt idx="1">
                  <c:v>0.28000000000000008</c:v>
                </c:pt>
                <c:pt idx="2">
                  <c:v>2.0000000000000007E-2</c:v>
                </c:pt>
                <c:pt idx="3">
                  <c:v>1.0000000000000004E-2</c:v>
                </c:pt>
                <c:pt idx="4">
                  <c:v>0.15000000000000005</c:v>
                </c:pt>
                <c:pt idx="5">
                  <c:v>8.0000000000000029E-2</c:v>
                </c:pt>
                <c:pt idx="6">
                  <c:v>3.0000000000000002E-2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233559868549875"/>
          <c:y val="0.17941531606605329"/>
          <c:w val="0.30280934905761236"/>
          <c:h val="0.70674240234009622"/>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226860461537797E-2"/>
          <c:y val="7.9868506674697221E-2"/>
          <c:w val="0.62654611355398793"/>
          <c:h val="0.81201045376147984"/>
        </c:manualLayout>
      </c:layout>
      <c:barChart>
        <c:barDir val="col"/>
        <c:grouping val="clustered"/>
        <c:varyColors val="0"/>
        <c:ser>
          <c:idx val="0"/>
          <c:order val="0"/>
          <c:tx>
            <c:strRef>
              <c:f>Лист1!$B$1</c:f>
              <c:strCache>
                <c:ptCount val="1"/>
                <c:pt idx="0">
                  <c:v>к-во дней</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663</c:v>
                </c:pt>
                <c:pt idx="1">
                  <c:v>761</c:v>
                </c:pt>
                <c:pt idx="2">
                  <c:v>1511</c:v>
                </c:pt>
                <c:pt idx="3">
                  <c:v>1481</c:v>
                </c:pt>
                <c:pt idx="4">
                  <c:v>2153</c:v>
                </c:pt>
                <c:pt idx="5">
                  <c:v>1930</c:v>
                </c:pt>
                <c:pt idx="6">
                  <c:v>2202</c:v>
                </c:pt>
                <c:pt idx="7">
                  <c:v>1379</c:v>
                </c:pt>
                <c:pt idx="8">
                  <c:v>2971</c:v>
                </c:pt>
                <c:pt idx="9">
                  <c:v>1058</c:v>
                </c:pt>
                <c:pt idx="10">
                  <c:v>1066</c:v>
                </c:pt>
              </c:numCache>
            </c:numRef>
          </c:val>
        </c:ser>
        <c:ser>
          <c:idx val="1"/>
          <c:order val="1"/>
          <c:tx>
            <c:strRef>
              <c:f>Лист1!$C$1</c:f>
              <c:strCache>
                <c:ptCount val="1"/>
                <c:pt idx="0">
                  <c:v>к-во дней по бол.</c:v>
                </c:pt>
              </c:strCache>
            </c:strRef>
          </c:tx>
          <c:invertIfNegative val="0"/>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pt idx="0">
                  <c:v>567</c:v>
                </c:pt>
                <c:pt idx="1">
                  <c:v>755</c:v>
                </c:pt>
                <c:pt idx="2">
                  <c:v>1470</c:v>
                </c:pt>
                <c:pt idx="3">
                  <c:v>1353</c:v>
                </c:pt>
                <c:pt idx="4">
                  <c:v>1965</c:v>
                </c:pt>
                <c:pt idx="5">
                  <c:v>1164</c:v>
                </c:pt>
                <c:pt idx="6">
                  <c:v>2154</c:v>
                </c:pt>
                <c:pt idx="7">
                  <c:v>1090</c:v>
                </c:pt>
                <c:pt idx="8">
                  <c:v>1527</c:v>
                </c:pt>
                <c:pt idx="9">
                  <c:v>1006</c:v>
                </c:pt>
                <c:pt idx="10">
                  <c:v>567</c:v>
                </c:pt>
              </c:numCache>
            </c:numRef>
          </c:val>
        </c:ser>
        <c:dLbls>
          <c:showLegendKey val="0"/>
          <c:showVal val="0"/>
          <c:showCatName val="0"/>
          <c:showSerName val="0"/>
          <c:showPercent val="0"/>
          <c:showBubbleSize val="0"/>
        </c:dLbls>
        <c:gapWidth val="150"/>
        <c:axId val="367976000"/>
        <c:axId val="367976560"/>
      </c:barChart>
      <c:catAx>
        <c:axId val="367976000"/>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367976560"/>
        <c:crosses val="autoZero"/>
        <c:auto val="1"/>
        <c:lblAlgn val="ctr"/>
        <c:lblOffset val="100"/>
        <c:noMultiLvlLbl val="0"/>
      </c:catAx>
      <c:valAx>
        <c:axId val="367976560"/>
        <c:scaling>
          <c:orientation val="minMax"/>
        </c:scaling>
        <c:delete val="0"/>
        <c:axPos val="l"/>
        <c:majorGridlines/>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367976000"/>
        <c:crosses val="autoZero"/>
        <c:crossBetween val="between"/>
      </c:valAx>
      <c:spPr>
        <a:gradFill>
          <a:gsLst>
            <a:gs pos="0">
              <a:srgbClr val="92D050"/>
            </a:gs>
            <a:gs pos="28000">
              <a:schemeClr val="accent1">
                <a:tint val="44500"/>
                <a:satMod val="160000"/>
              </a:schemeClr>
            </a:gs>
            <a:gs pos="100000">
              <a:schemeClr val="accent1">
                <a:tint val="23500"/>
                <a:satMod val="160000"/>
              </a:schemeClr>
            </a:gs>
          </a:gsLst>
          <a:lin ang="5400000" scaled="0"/>
        </a:gradFill>
      </c:spPr>
    </c:plotArea>
    <c:legend>
      <c:legendPos val="r"/>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соотношение заболеваний</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0310229461660643E-2"/>
          <c:y val="0.11325108297633009"/>
          <c:w val="0.62258220404852815"/>
          <c:h val="0.71349663738841163"/>
        </c:manualLayout>
      </c:layout>
      <c:pie3DChart>
        <c:varyColors val="1"/>
        <c:ser>
          <c:idx val="0"/>
          <c:order val="0"/>
          <c:tx>
            <c:strRef>
              <c:f>Лист1!$B$1</c:f>
              <c:strCache>
                <c:ptCount val="1"/>
                <c:pt idx="0">
                  <c:v>соотношение заболеваний</c:v>
                </c:pt>
              </c:strCache>
            </c:strRef>
          </c:tx>
          <c:explosion val="28"/>
          <c:dPt>
            <c:idx val="9"/>
            <c:bubble3D val="0"/>
          </c:dPt>
          <c:dLbls>
            <c:spPr>
              <a:noFill/>
              <a:ln>
                <a:noFill/>
              </a:ln>
              <a:effectLs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12"/>
                <c:pt idx="0">
                  <c:v>ДЖВП</c:v>
                </c:pt>
                <c:pt idx="1">
                  <c:v>ИМВП</c:v>
                </c:pt>
                <c:pt idx="2">
                  <c:v>ВПС</c:v>
                </c:pt>
                <c:pt idx="3">
                  <c:v>ВСД</c:v>
                </c:pt>
                <c:pt idx="4">
                  <c:v>ДЦП</c:v>
                </c:pt>
                <c:pt idx="5">
                  <c:v>Бронх. Астма</c:v>
                </c:pt>
                <c:pt idx="6">
                  <c:v>От. Дерматит</c:v>
                </c:pt>
                <c:pt idx="7">
                  <c:v>наруш.эндокр.системы</c:v>
                </c:pt>
                <c:pt idx="8">
                  <c:v>хир. Патология</c:v>
                </c:pt>
                <c:pt idx="9">
                  <c:v>миопия, астигматизм</c:v>
                </c:pt>
                <c:pt idx="10">
                  <c:v>сколиоз</c:v>
                </c:pt>
                <c:pt idx="11">
                  <c:v>ЛОР-патология</c:v>
                </c:pt>
              </c:strCache>
            </c:strRef>
          </c:cat>
          <c:val>
            <c:numRef>
              <c:f>Лист1!$B$2:$B$13</c:f>
              <c:numCache>
                <c:formatCode>0.00%</c:formatCode>
                <c:ptCount val="12"/>
                <c:pt idx="0">
                  <c:v>2.5999999999999999E-2</c:v>
                </c:pt>
                <c:pt idx="1">
                  <c:v>1.2E-2</c:v>
                </c:pt>
                <c:pt idx="2" formatCode="0%">
                  <c:v>4.0000000000000015E-2</c:v>
                </c:pt>
                <c:pt idx="3">
                  <c:v>6.6000000000000003E-2</c:v>
                </c:pt>
                <c:pt idx="4">
                  <c:v>3.0000000000000009E-3</c:v>
                </c:pt>
                <c:pt idx="5">
                  <c:v>2.9000000000000001E-2</c:v>
                </c:pt>
                <c:pt idx="6">
                  <c:v>3.0000000000000009E-3</c:v>
                </c:pt>
                <c:pt idx="7" formatCode="0%">
                  <c:v>0.15000000000000005</c:v>
                </c:pt>
                <c:pt idx="8">
                  <c:v>7.5999999999999998E-2</c:v>
                </c:pt>
                <c:pt idx="9" formatCode="0%">
                  <c:v>0.21000000000000005</c:v>
                </c:pt>
                <c:pt idx="10" formatCode="0%">
                  <c:v>0.3000000000000001</c:v>
                </c:pt>
                <c:pt idx="11" formatCode="0%">
                  <c:v>8.0000000000000029E-2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3622763063707941"/>
          <c:y val="0.13019770833730529"/>
          <c:w val="0.26377236936292053"/>
          <c:h val="0.83855492320885627"/>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воспитанности</c:v>
                </c:pt>
              </c:strCache>
            </c:strRef>
          </c:tx>
          <c:explosion val="25"/>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c:v>
                </c:pt>
                <c:pt idx="1">
                  <c:v>хороший</c:v>
                </c:pt>
                <c:pt idx="2">
                  <c:v>средний</c:v>
                </c:pt>
                <c:pt idx="3">
                  <c:v>низкий</c:v>
                </c:pt>
              </c:strCache>
            </c:strRef>
          </c:cat>
          <c:val>
            <c:numRef>
              <c:f>Лист1!$B$2:$B$5</c:f>
              <c:numCache>
                <c:formatCode>0%</c:formatCode>
                <c:ptCount val="4"/>
                <c:pt idx="0">
                  <c:v>0.27</c:v>
                </c:pt>
                <c:pt idx="1">
                  <c:v>0.54</c:v>
                </c:pt>
                <c:pt idx="2">
                  <c:v>0.16</c:v>
                </c:pt>
                <c:pt idx="3">
                  <c:v>3.0000000000000002E-2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9348498104403598"/>
          <c:y val="0.28302243469566324"/>
          <c:w val="0.19262613006707494"/>
          <c:h val="0.42195100612423447"/>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3317237651996556E-2"/>
          <c:y val="7.3362372256659411E-2"/>
          <c:w val="0.65912386407758672"/>
          <c:h val="0.79757428429218802"/>
        </c:manualLayout>
      </c:layout>
      <c:bar3DChart>
        <c:barDir val="col"/>
        <c:grouping val="standard"/>
        <c:varyColors val="0"/>
        <c:ser>
          <c:idx val="0"/>
          <c:order val="0"/>
          <c:tx>
            <c:strRef>
              <c:f>Лист1!$B$1</c:f>
              <c:strCache>
                <c:ptCount val="1"/>
                <c:pt idx="0">
                  <c:v>н.у.в.</c:v>
                </c:pt>
              </c:strCache>
            </c:strRef>
          </c:tx>
          <c:invertIfNegative val="0"/>
          <c:cat>
            <c:strRef>
              <c:f>Лист1!$A$2:$A$4</c:f>
              <c:strCache>
                <c:ptCount val="3"/>
                <c:pt idx="0">
                  <c:v>2011-2012</c:v>
                </c:pt>
                <c:pt idx="1">
                  <c:v>2012-2013</c:v>
                </c:pt>
                <c:pt idx="2">
                  <c:v>2013-2014</c:v>
                </c:pt>
              </c:strCache>
            </c:strRef>
          </c:cat>
          <c:val>
            <c:numRef>
              <c:f>Лист1!$B$2:$B$4</c:f>
              <c:numCache>
                <c:formatCode>General</c:formatCode>
                <c:ptCount val="3"/>
                <c:pt idx="0">
                  <c:v>9</c:v>
                </c:pt>
                <c:pt idx="1">
                  <c:v>4</c:v>
                </c:pt>
                <c:pt idx="2">
                  <c:v>3</c:v>
                </c:pt>
              </c:numCache>
            </c:numRef>
          </c:val>
        </c:ser>
        <c:ser>
          <c:idx val="1"/>
          <c:order val="1"/>
          <c:tx>
            <c:strRef>
              <c:f>Лист1!$C$1</c:f>
              <c:strCache>
                <c:ptCount val="1"/>
                <c:pt idx="0">
                  <c:v>с.у.в.</c:v>
                </c:pt>
              </c:strCache>
            </c:strRef>
          </c:tx>
          <c:invertIfNegative val="0"/>
          <c:cat>
            <c:strRef>
              <c:f>Лист1!$A$2:$A$4</c:f>
              <c:strCache>
                <c:ptCount val="3"/>
                <c:pt idx="0">
                  <c:v>2011-2012</c:v>
                </c:pt>
                <c:pt idx="1">
                  <c:v>2012-2013</c:v>
                </c:pt>
                <c:pt idx="2">
                  <c:v>2013-2014</c:v>
                </c:pt>
              </c:strCache>
            </c:strRef>
          </c:cat>
          <c:val>
            <c:numRef>
              <c:f>Лист1!$C$2:$C$4</c:f>
              <c:numCache>
                <c:formatCode>General</c:formatCode>
                <c:ptCount val="3"/>
                <c:pt idx="0">
                  <c:v>27</c:v>
                </c:pt>
                <c:pt idx="1">
                  <c:v>30</c:v>
                </c:pt>
                <c:pt idx="2">
                  <c:v>23</c:v>
                </c:pt>
              </c:numCache>
            </c:numRef>
          </c:val>
        </c:ser>
        <c:ser>
          <c:idx val="2"/>
          <c:order val="2"/>
          <c:tx>
            <c:strRef>
              <c:f>Лист1!$D$1</c:f>
              <c:strCache>
                <c:ptCount val="1"/>
                <c:pt idx="0">
                  <c:v>х.у.в.</c:v>
                </c:pt>
              </c:strCache>
            </c:strRef>
          </c:tx>
          <c:invertIfNegative val="0"/>
          <c:cat>
            <c:strRef>
              <c:f>Лист1!$A$2:$A$4</c:f>
              <c:strCache>
                <c:ptCount val="3"/>
                <c:pt idx="0">
                  <c:v>2011-2012</c:v>
                </c:pt>
                <c:pt idx="1">
                  <c:v>2012-2013</c:v>
                </c:pt>
                <c:pt idx="2">
                  <c:v>2013-2014</c:v>
                </c:pt>
              </c:strCache>
            </c:strRef>
          </c:cat>
          <c:val>
            <c:numRef>
              <c:f>Лист1!$D$2:$D$4</c:f>
              <c:numCache>
                <c:formatCode>General</c:formatCode>
                <c:ptCount val="3"/>
                <c:pt idx="0">
                  <c:v>36</c:v>
                </c:pt>
                <c:pt idx="1">
                  <c:v>38</c:v>
                </c:pt>
                <c:pt idx="2">
                  <c:v>44</c:v>
                </c:pt>
              </c:numCache>
            </c:numRef>
          </c:val>
        </c:ser>
        <c:ser>
          <c:idx val="3"/>
          <c:order val="3"/>
          <c:tx>
            <c:strRef>
              <c:f>Лист1!$E$1</c:f>
              <c:strCache>
                <c:ptCount val="1"/>
                <c:pt idx="0">
                  <c:v>в.у.в.</c:v>
                </c:pt>
              </c:strCache>
            </c:strRef>
          </c:tx>
          <c:invertIfNegative val="0"/>
          <c:cat>
            <c:strRef>
              <c:f>Лист1!$A$2:$A$4</c:f>
              <c:strCache>
                <c:ptCount val="3"/>
                <c:pt idx="0">
                  <c:v>2011-2012</c:v>
                </c:pt>
                <c:pt idx="1">
                  <c:v>2012-2013</c:v>
                </c:pt>
                <c:pt idx="2">
                  <c:v>2013-2014</c:v>
                </c:pt>
              </c:strCache>
            </c:strRef>
          </c:cat>
          <c:val>
            <c:numRef>
              <c:f>Лист1!$E$2:$E$4</c:f>
              <c:numCache>
                <c:formatCode>General</c:formatCode>
                <c:ptCount val="3"/>
                <c:pt idx="0">
                  <c:v>28</c:v>
                </c:pt>
                <c:pt idx="1">
                  <c:v>28</c:v>
                </c:pt>
                <c:pt idx="2">
                  <c:v>30</c:v>
                </c:pt>
              </c:numCache>
            </c:numRef>
          </c:val>
        </c:ser>
        <c:dLbls>
          <c:showLegendKey val="0"/>
          <c:showVal val="0"/>
          <c:showCatName val="0"/>
          <c:showSerName val="0"/>
          <c:showPercent val="0"/>
          <c:showBubbleSize val="0"/>
        </c:dLbls>
        <c:gapWidth val="150"/>
        <c:shape val="cone"/>
        <c:axId val="261607024"/>
        <c:axId val="261607584"/>
        <c:axId val="355017968"/>
      </c:bar3DChart>
      <c:catAx>
        <c:axId val="261607024"/>
        <c:scaling>
          <c:orientation val="minMax"/>
        </c:scaling>
        <c:delete val="0"/>
        <c:axPos val="b"/>
        <c:numFmt formatCode="General" sourceLinked="0"/>
        <c:majorTickMark val="out"/>
        <c:minorTickMark val="none"/>
        <c:tickLblPos val="nextTo"/>
        <c:crossAx val="261607584"/>
        <c:crosses val="autoZero"/>
        <c:auto val="1"/>
        <c:lblAlgn val="ctr"/>
        <c:lblOffset val="100"/>
        <c:noMultiLvlLbl val="0"/>
      </c:catAx>
      <c:valAx>
        <c:axId val="261607584"/>
        <c:scaling>
          <c:orientation val="minMax"/>
        </c:scaling>
        <c:delete val="0"/>
        <c:axPos val="l"/>
        <c:majorGridlines/>
        <c:numFmt formatCode="General" sourceLinked="1"/>
        <c:majorTickMark val="out"/>
        <c:minorTickMark val="none"/>
        <c:tickLblPos val="nextTo"/>
        <c:crossAx val="261607024"/>
        <c:crosses val="autoZero"/>
        <c:crossBetween val="between"/>
      </c:valAx>
      <c:serAx>
        <c:axId val="355017968"/>
        <c:scaling>
          <c:orientation val="minMax"/>
        </c:scaling>
        <c:delete val="0"/>
        <c:axPos val="b"/>
        <c:majorTickMark val="out"/>
        <c:minorTickMark val="none"/>
        <c:tickLblPos val="nextTo"/>
        <c:crossAx val="261607584"/>
        <c:crosses val="autoZero"/>
      </c:ser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3CD9-650D-40CF-85A3-A138AB15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44</Pages>
  <Words>14572</Words>
  <Characters>83067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Администратор</cp:lastModifiedBy>
  <cp:revision>7</cp:revision>
  <dcterms:created xsi:type="dcterms:W3CDTF">2015-05-05T18:01:00Z</dcterms:created>
  <dcterms:modified xsi:type="dcterms:W3CDTF">2015-05-07T06:02:00Z</dcterms:modified>
</cp:coreProperties>
</file>